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18E9C" w14:textId="3A06D3FB" w:rsidR="00847F39" w:rsidRPr="00D47433" w:rsidRDefault="00847F39" w:rsidP="00847F3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#105-e</w:t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417457"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>R1-2104922</w:t>
      </w:r>
    </w:p>
    <w:p w14:paraId="4AF8C905" w14:textId="77777777" w:rsidR="00847F39" w:rsidRDefault="00847F39" w:rsidP="00847F3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10</w:t>
      </w:r>
      <w:r w:rsidRPr="00D47433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27</w:t>
      </w:r>
      <w:r w:rsidRPr="00D47433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D47433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FEABDEB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C529C9" w:rsidRPr="00C529C9">
        <w:rPr>
          <w:rFonts w:ascii="Arial" w:hAnsi="Arial" w:cs="Arial"/>
          <w:b/>
          <w:sz w:val="24"/>
          <w:szCs w:val="24"/>
        </w:rPr>
        <w:t>Discussion on PUCCH enhancements</w:t>
      </w:r>
    </w:p>
    <w:p w14:paraId="6AC8B0BF" w14:textId="287BAE7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8.8.</w:t>
      </w:r>
      <w:r w:rsidR="00C529C9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40B60D88" w:rsidR="00AE42A6" w:rsidRDefault="00792257" w:rsidP="00AE42A6">
      <w:pPr>
        <w:pStyle w:val="BodyText"/>
        <w:spacing w:before="120"/>
        <w:rPr>
          <w:lang w:val="en-US" w:eastAsia="zh-CN"/>
        </w:rPr>
      </w:pPr>
      <w:r w:rsidRPr="00792257">
        <w:rPr>
          <w:lang w:val="en-US" w:eastAsia="zh-CN"/>
        </w:rPr>
        <w:t>At the RAN1#104-e meeting, the following agreements and conclusions were made regarding</w:t>
      </w:r>
      <w:r>
        <w:rPr>
          <w:lang w:val="en-US" w:eastAsia="zh-CN"/>
        </w:rPr>
        <w:t xml:space="preserve"> PUCCH enhancements</w:t>
      </w:r>
      <w:r w:rsidR="005B5CE3">
        <w:rPr>
          <w:lang w:val="en-US" w:eastAsia="zh-CN"/>
        </w:rPr>
        <w:t xml:space="preserve"> </w:t>
      </w:r>
      <w:r w:rsidR="005B5CE3">
        <w:rPr>
          <w:lang w:val="en-US" w:eastAsia="zh-CN"/>
        </w:rPr>
        <w:fldChar w:fldCharType="begin"/>
      </w:r>
      <w:r w:rsidR="005B5CE3">
        <w:rPr>
          <w:lang w:val="en-US" w:eastAsia="zh-CN"/>
        </w:rPr>
        <w:instrText xml:space="preserve"> REF _Ref64378400 \r \h </w:instrText>
      </w:r>
      <w:r w:rsidR="005B5CE3">
        <w:rPr>
          <w:lang w:val="en-US" w:eastAsia="zh-CN"/>
        </w:rPr>
      </w:r>
      <w:r w:rsidR="005B5CE3">
        <w:rPr>
          <w:lang w:val="en-US" w:eastAsia="zh-CN"/>
        </w:rPr>
        <w:fldChar w:fldCharType="separate"/>
      </w:r>
      <w:r w:rsidR="00712955">
        <w:rPr>
          <w:lang w:val="en-US" w:eastAsia="zh-CN"/>
        </w:rPr>
        <w:t>[1]</w:t>
      </w:r>
      <w:r w:rsidR="005B5CE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38F3E88A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</w:rPr>
      </w:pPr>
      <w:r w:rsidRPr="005B5CE3">
        <w:rPr>
          <w:rFonts w:eastAsia="Batang"/>
          <w:highlight w:val="green"/>
          <w:lang w:val="en-GB"/>
        </w:rPr>
        <w:t>Agreements</w:t>
      </w:r>
      <w:r w:rsidRPr="005B5CE3">
        <w:rPr>
          <w:rFonts w:eastAsia="Batang"/>
          <w:lang w:val="en-GB"/>
        </w:rPr>
        <w:t>: Down select from the following two options to support dynamic PUCCH repetition factor indication.</w:t>
      </w:r>
    </w:p>
    <w:p w14:paraId="002CB899" w14:textId="77777777" w:rsidR="005B5CE3" w:rsidRPr="005B5CE3" w:rsidRDefault="005B5CE3" w:rsidP="005B5CE3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5B5CE3">
        <w:rPr>
          <w:rFonts w:eastAsia="Batang"/>
          <w:lang w:val="en-GB" w:eastAsia="x-none"/>
        </w:rPr>
        <w:t>Option 1 (without DCI enhancement): Enhance RRC signaling to allow configuration of PUCCH repetition factor per PUCCH resource. PUCCH repetition factor is implicitly indicated by DCI.</w:t>
      </w:r>
    </w:p>
    <w:p w14:paraId="4EB27D7A" w14:textId="77777777" w:rsidR="005B5CE3" w:rsidRPr="005B5CE3" w:rsidRDefault="005B5CE3" w:rsidP="005B5CE3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color w:val="000000"/>
          <w:lang w:val="en-GB" w:eastAsia="x-none"/>
        </w:rPr>
      </w:pPr>
      <w:r w:rsidRPr="005B5CE3">
        <w:rPr>
          <w:rFonts w:eastAsia="Batang"/>
          <w:lang w:val="en-GB" w:eastAsia="x-none"/>
        </w:rPr>
        <w:t xml:space="preserve">FFS details, e.g., via reusing the “PUCCH resource indicator” field (without increase # bits of it), </w:t>
      </w:r>
      <w:r w:rsidRPr="005B5CE3">
        <w:rPr>
          <w:rFonts w:eastAsia="Batang"/>
          <w:color w:val="000000"/>
          <w:lang w:val="en-GB" w:eastAsia="x-none"/>
        </w:rPr>
        <w:t>starting CCE index (when applicable) of DCI, by PDCCH aggregation level, etc.</w:t>
      </w:r>
    </w:p>
    <w:p w14:paraId="30849E7E" w14:textId="77777777" w:rsidR="005B5CE3" w:rsidRPr="005B5CE3" w:rsidRDefault="005B5CE3" w:rsidP="005B5CE3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color w:val="000000"/>
          <w:lang w:val="en-GB" w:eastAsia="x-none"/>
        </w:rPr>
      </w:pPr>
      <w:r w:rsidRPr="005B5CE3">
        <w:rPr>
          <w:rFonts w:eastAsia="Batang"/>
          <w:color w:val="000000"/>
          <w:lang w:val="en-GB" w:eastAsia="x-none"/>
        </w:rPr>
        <w:t>FFS: RRC signaling enhancement details</w:t>
      </w:r>
    </w:p>
    <w:p w14:paraId="6AC12296" w14:textId="77777777" w:rsidR="005B5CE3" w:rsidRPr="005B5CE3" w:rsidRDefault="005B5CE3" w:rsidP="005B5CE3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5B5CE3">
        <w:rPr>
          <w:rFonts w:eastAsia="Batang"/>
          <w:lang w:val="en-GB" w:eastAsia="x-none"/>
        </w:rPr>
        <w:t>Option 2 (with DCI enhancement): PUCCH repetition factor is explicitly indicated by DCI</w:t>
      </w:r>
    </w:p>
    <w:p w14:paraId="0E58B407" w14:textId="77777777" w:rsidR="005B5CE3" w:rsidRPr="005B5CE3" w:rsidRDefault="005B5CE3" w:rsidP="005B5CE3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5B5CE3">
        <w:rPr>
          <w:rFonts w:eastAsia="Batang"/>
          <w:lang w:val="en-GB" w:eastAsia="x-none"/>
        </w:rPr>
        <w:t>e.g., introduce a new field or increase the number of bits of an existing field (e.g., PRI) in DCI for PUCCH repetition factor indication</w:t>
      </w:r>
    </w:p>
    <w:p w14:paraId="7BFF3AB8" w14:textId="77777777" w:rsidR="005B5CE3" w:rsidRPr="005B5CE3" w:rsidRDefault="005B5CE3" w:rsidP="005B5CE3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5B5CE3">
        <w:rPr>
          <w:rFonts w:eastAsia="Batang"/>
          <w:lang w:val="en-GB" w:eastAsia="x-none"/>
        </w:rPr>
        <w:t>FFS whether there is a need for RRC update</w:t>
      </w:r>
    </w:p>
    <w:p w14:paraId="097C9E4E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</w:p>
    <w:p w14:paraId="0CD1DAC0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5B5CE3">
        <w:rPr>
          <w:rFonts w:eastAsia="Batang"/>
          <w:highlight w:val="green"/>
          <w:lang w:val="en-GB"/>
        </w:rPr>
        <w:t>Agreements</w:t>
      </w:r>
      <w:r w:rsidRPr="005B5CE3">
        <w:rPr>
          <w:rFonts w:eastAsia="Batang"/>
          <w:lang w:val="en-GB"/>
        </w:rPr>
        <w:t xml:space="preserve">: Subject to the prerequisite of DMRS bundling for PUCCH repetitions, enhance inter-slot frequency hopping pattern for PUCCH repetitions with DMRS bundling. </w:t>
      </w:r>
    </w:p>
    <w:p w14:paraId="69C1A501" w14:textId="77777777" w:rsidR="005B5CE3" w:rsidRPr="005B5CE3" w:rsidRDefault="005B5CE3" w:rsidP="005B5CE3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Batang"/>
          <w:color w:val="000000"/>
          <w:lang w:val="en-GB" w:eastAsia="x-none"/>
        </w:rPr>
      </w:pPr>
      <w:r w:rsidRPr="005B5CE3">
        <w:rPr>
          <w:rFonts w:eastAsia="Batang"/>
          <w:lang w:val="en-GB" w:eastAsia="x-none"/>
        </w:rPr>
        <w:t>FFS: details in inter-slot frequency hopping pattern enhancement</w:t>
      </w:r>
      <w:r w:rsidRPr="005B5CE3">
        <w:rPr>
          <w:rFonts w:eastAsia="Batang"/>
          <w:color w:val="000000"/>
          <w:lang w:val="en-GB" w:eastAsia="x-none"/>
        </w:rPr>
        <w:t>, e.g., additional frequency hopping patterns than Rel-16.</w:t>
      </w:r>
    </w:p>
    <w:p w14:paraId="44E40C7A" w14:textId="77777777" w:rsidR="005B5CE3" w:rsidRPr="005B5CE3" w:rsidRDefault="005B5CE3" w:rsidP="005B5CE3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5B5CE3">
        <w:rPr>
          <w:rFonts w:eastAsia="Batang"/>
          <w:color w:val="000000"/>
          <w:lang w:val="en-GB" w:eastAsia="x-none"/>
        </w:rPr>
        <w:t>Strive for common design for PUSCH/PUCCH with DMRS bundling as much</w:t>
      </w:r>
      <w:r w:rsidRPr="005B5CE3">
        <w:rPr>
          <w:rFonts w:eastAsia="Batang"/>
          <w:lang w:val="en-GB" w:eastAsia="x-none"/>
        </w:rPr>
        <w:t xml:space="preserve"> as possible</w:t>
      </w:r>
    </w:p>
    <w:p w14:paraId="316F9B80" w14:textId="77777777" w:rsidR="005B5CE3" w:rsidRPr="005B5CE3" w:rsidRDefault="005B5CE3" w:rsidP="005B5CE3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szCs w:val="24"/>
          <w:highlight w:val="green"/>
          <w:lang w:val="en-GB"/>
        </w:rPr>
      </w:pPr>
      <w:r w:rsidRPr="005B5CE3">
        <w:rPr>
          <w:rFonts w:eastAsia="Batang"/>
          <w:szCs w:val="24"/>
          <w:highlight w:val="green"/>
          <w:lang w:val="en-GB"/>
        </w:rPr>
        <w:t>Agreements:</w:t>
      </w:r>
    </w:p>
    <w:p w14:paraId="21AD406A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</w:rPr>
      </w:pPr>
      <w:r w:rsidRPr="005B5CE3">
        <w:rPr>
          <w:rFonts w:eastAsia="Batang"/>
          <w:szCs w:val="24"/>
          <w:lang w:val="en-GB"/>
        </w:rPr>
        <w:t xml:space="preserve">Subject to the prerequisites of DMRS bundling for PUCCH repetitions, support enabling PUCCH repetitions with DMRS bundling via RRC configuration. </w:t>
      </w:r>
    </w:p>
    <w:p w14:paraId="0E8CDDDB" w14:textId="77777777" w:rsidR="005B5CE3" w:rsidRPr="005B5CE3" w:rsidRDefault="005B5CE3" w:rsidP="005B5CE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5B5CE3">
        <w:rPr>
          <w:rFonts w:eastAsia="Times New Roman"/>
          <w:lang w:val="en-GB"/>
        </w:rPr>
        <w:t xml:space="preserve">FFS: the configuration is per UE or per PUCCH resource. </w:t>
      </w:r>
    </w:p>
    <w:p w14:paraId="4D27C8A4" w14:textId="77777777" w:rsidR="005B5CE3" w:rsidRPr="005B5CE3" w:rsidRDefault="005B5CE3" w:rsidP="005B5CE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 w:eastAsia="x-none"/>
        </w:rPr>
      </w:pPr>
      <w:r w:rsidRPr="005B5CE3">
        <w:rPr>
          <w:rFonts w:eastAsia="Batang"/>
          <w:szCs w:val="24"/>
          <w:lang w:val="en-GB" w:eastAsia="x-none"/>
        </w:rPr>
        <w:t>FFS: whether additional dynamic signaling is needed to enable/disable PUCCH repetitions with DMRS bundling</w:t>
      </w:r>
    </w:p>
    <w:p w14:paraId="0A490A42" w14:textId="77777777" w:rsidR="005B5CE3" w:rsidRPr="005B5CE3" w:rsidRDefault="005B5CE3" w:rsidP="005B5CE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GB"/>
        </w:rPr>
      </w:pPr>
      <w:r w:rsidRPr="005B5CE3">
        <w:rPr>
          <w:rFonts w:eastAsia="Times New Roman"/>
          <w:lang w:val="en-GB"/>
        </w:rPr>
        <w:t>FFS: necessity of additional signaling/configuration of DMRS bundling duration/window and associated size</w:t>
      </w:r>
    </w:p>
    <w:p w14:paraId="2F1B2ED0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 w:eastAsia="x-none"/>
        </w:rPr>
      </w:pPr>
    </w:p>
    <w:p w14:paraId="40DFBB2D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</w:rPr>
      </w:pPr>
      <w:r w:rsidRPr="005B5CE3">
        <w:rPr>
          <w:rFonts w:eastAsia="Batang"/>
          <w:b/>
          <w:bCs/>
          <w:u w:val="single"/>
          <w:lang w:val="en-GB"/>
        </w:rPr>
        <w:t>Conclusion</w:t>
      </w:r>
      <w:r w:rsidRPr="005B5CE3">
        <w:rPr>
          <w:rFonts w:eastAsia="Batang"/>
          <w:lang w:val="en-GB"/>
        </w:rPr>
        <w:t xml:space="preserve">: In Rel-17, deprioritize the study of DMRS pattern/location/granularity optimization for PUCCH coverage enhancement in AI 8.8.2. This conclusion could be revisited after the progress on the study of DMRS pattern/location/granularity optimization for PUSCH coverage enhancement in AI 8.8.1.3. </w:t>
      </w:r>
    </w:p>
    <w:p w14:paraId="621C907A" w14:textId="77777777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 w:eastAsia="x-none"/>
        </w:rPr>
      </w:pPr>
    </w:p>
    <w:p w14:paraId="7CDF7E12" w14:textId="77777777" w:rsidR="005B5CE3" w:rsidRPr="00A61ACD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</w:rPr>
      </w:pPr>
      <w:r w:rsidRPr="00A61ACD">
        <w:rPr>
          <w:rFonts w:eastAsia="Batang"/>
          <w:b/>
          <w:bCs/>
          <w:u w:val="single"/>
          <w:lang w:val="en-GB"/>
        </w:rPr>
        <w:t>Conclusion</w:t>
      </w:r>
      <w:r w:rsidRPr="00A61ACD">
        <w:rPr>
          <w:rFonts w:eastAsia="Batang"/>
          <w:lang w:val="en-GB"/>
        </w:rPr>
        <w:t>: For the study of enhancing inter-slot frequency hopping pattern for PUCCH repetitions with DMRS bundling, at least the following aspects can be considered:</w:t>
      </w:r>
    </w:p>
    <w:p w14:paraId="24F46C01" w14:textId="77777777" w:rsidR="005B5CE3" w:rsidRPr="00A61ACD" w:rsidRDefault="005B5CE3" w:rsidP="005B5CE3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x-none"/>
        </w:rPr>
      </w:pPr>
      <w:r w:rsidRPr="00A61ACD">
        <w:rPr>
          <w:rFonts w:eastAsia="Batang"/>
          <w:lang w:val="en-GB" w:eastAsia="x-none"/>
        </w:rPr>
        <w:t>Performance tradeoff between maximizing # consecutive UL slots in one frequency hop (to achieve more DMRS bundling gain) and maximizing # hops (to achieve more diversity gain)</w:t>
      </w:r>
    </w:p>
    <w:p w14:paraId="4FE038C1" w14:textId="77777777" w:rsidR="005B5CE3" w:rsidRPr="00A61ACD" w:rsidRDefault="005B5CE3" w:rsidP="005B5CE3">
      <w:pPr>
        <w:numPr>
          <w:ilvl w:val="1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x-none"/>
        </w:rPr>
      </w:pPr>
      <w:r w:rsidRPr="00A61ACD">
        <w:rPr>
          <w:rFonts w:eastAsia="Batang"/>
          <w:lang w:val="en-GB" w:eastAsia="x-none"/>
        </w:rPr>
        <w:t>Note: the maximum # frequency hopping positions is still 2 as in Rel-15/16.</w:t>
      </w:r>
      <w:r w:rsidRPr="00A61ACD">
        <w:rPr>
          <w:rFonts w:eastAsia="Batang"/>
          <w:strike/>
          <w:lang w:val="en-GB" w:eastAsia="x-none"/>
        </w:rPr>
        <w:t xml:space="preserve">, which is signaled by </w:t>
      </w:r>
      <w:r w:rsidRPr="00A61ACD">
        <w:rPr>
          <w:rFonts w:eastAsia="Batang"/>
          <w:i/>
          <w:iCs/>
          <w:strike/>
          <w:lang w:val="en-GB" w:eastAsia="x-none"/>
        </w:rPr>
        <w:t>startingPRB</w:t>
      </w:r>
      <w:r w:rsidRPr="00A61ACD">
        <w:rPr>
          <w:rFonts w:eastAsia="Batang"/>
          <w:strike/>
          <w:lang w:val="en-GB" w:eastAsia="x-none"/>
        </w:rPr>
        <w:t xml:space="preserve"> and </w:t>
      </w:r>
      <w:r w:rsidRPr="00A61ACD">
        <w:rPr>
          <w:rFonts w:eastAsia="Batang"/>
          <w:i/>
          <w:iCs/>
          <w:strike/>
          <w:lang w:val="en-GB" w:eastAsia="x-none"/>
        </w:rPr>
        <w:t>secondHopPRB</w:t>
      </w:r>
    </w:p>
    <w:p w14:paraId="67EE2E82" w14:textId="77777777" w:rsidR="005B5CE3" w:rsidRPr="005B5CE3" w:rsidRDefault="005B5CE3" w:rsidP="005B5CE3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color w:val="000000"/>
          <w:lang w:val="en-GB" w:eastAsia="x-none"/>
        </w:rPr>
      </w:pPr>
      <w:r w:rsidRPr="005B5CE3">
        <w:rPr>
          <w:rFonts w:eastAsia="Batang"/>
          <w:color w:val="000000"/>
          <w:lang w:val="en-GB" w:eastAsia="x-none"/>
        </w:rPr>
        <w:t>Interaction between hopping boundary determination and TDD configuration</w:t>
      </w:r>
    </w:p>
    <w:p w14:paraId="0114E244" w14:textId="77777777" w:rsidR="00175866" w:rsidRDefault="00175866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color w:val="000000"/>
          <w:u w:val="single"/>
          <w:lang w:val="en-GB"/>
        </w:rPr>
      </w:pPr>
    </w:p>
    <w:p w14:paraId="0BBC9F4B" w14:textId="1930D2D5" w:rsidR="005B5CE3" w:rsidRP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5B5CE3">
        <w:rPr>
          <w:rFonts w:eastAsia="Batang"/>
          <w:b/>
          <w:bCs/>
          <w:color w:val="000000"/>
          <w:u w:val="single"/>
          <w:lang w:val="en-GB"/>
        </w:rPr>
        <w:t>Conclusion</w:t>
      </w:r>
      <w:r w:rsidRPr="005B5CE3">
        <w:rPr>
          <w:rFonts w:eastAsia="Batang"/>
          <w:color w:val="000000"/>
          <w:lang w:val="en-GB"/>
        </w:rPr>
        <w:t xml:space="preserve">: For the simulations to study the enhancement of </w:t>
      </w:r>
      <w:r w:rsidRPr="005B5CE3">
        <w:rPr>
          <w:rFonts w:eastAsia="Batang"/>
          <w:lang w:val="en-GB"/>
        </w:rPr>
        <w:t xml:space="preserve">inter-slot frequency hopping pattern for PUCCH repetitions with DMRS bundling, simulation assumptions in 38.830 are reused as a starting point. </w:t>
      </w:r>
    </w:p>
    <w:p w14:paraId="5E37AE2D" w14:textId="46039A88" w:rsidR="005B5CE3" w:rsidRDefault="005B5CE3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  <w:r w:rsidRPr="005B5CE3">
        <w:rPr>
          <w:rFonts w:eastAsia="Batang"/>
          <w:lang w:val="en-GB"/>
        </w:rPr>
        <w:t xml:space="preserve">Note: Additional simulation scenarios/assumptions are not precluded. </w:t>
      </w:r>
    </w:p>
    <w:p w14:paraId="134C3F3B" w14:textId="6F227C85" w:rsidR="007A2B5C" w:rsidRDefault="007A2B5C" w:rsidP="005B5CE3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</w:p>
    <w:p w14:paraId="190FDC1A" w14:textId="501A738C" w:rsidR="007A2B5C" w:rsidRDefault="007A2B5C" w:rsidP="00FF1EA4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>
        <w:rPr>
          <w:rFonts w:eastAsia="Batang"/>
          <w:lang w:val="en-GB"/>
        </w:rPr>
        <w:t xml:space="preserve">Further, at the RAN1#104b-e meeting, the following agreements were made regarding </w:t>
      </w:r>
      <w:r w:rsidR="00FF1EA4">
        <w:rPr>
          <w:rFonts w:eastAsia="Batang"/>
          <w:lang w:val="en-GB"/>
        </w:rPr>
        <w:t>joint channel estimation for PUSCH</w:t>
      </w:r>
      <w:r w:rsidR="00F75F50">
        <w:rPr>
          <w:rFonts w:eastAsia="Batang"/>
          <w:lang w:val="en-GB"/>
        </w:rPr>
        <w:t xml:space="preserve"> </w:t>
      </w:r>
      <w:r w:rsidR="00F75F50">
        <w:rPr>
          <w:rFonts w:eastAsia="Batang"/>
          <w:lang w:val="en-GB"/>
        </w:rPr>
        <w:fldChar w:fldCharType="begin"/>
      </w:r>
      <w:r w:rsidR="00F75F50">
        <w:rPr>
          <w:rFonts w:eastAsia="Batang"/>
          <w:lang w:val="en-GB"/>
        </w:rPr>
        <w:instrText xml:space="preserve"> REF _Ref69844767 \r \h </w:instrText>
      </w:r>
      <w:r w:rsidR="00F75F50">
        <w:rPr>
          <w:rFonts w:eastAsia="Batang"/>
          <w:lang w:val="en-GB"/>
        </w:rPr>
      </w:r>
      <w:r w:rsidR="00F75F50">
        <w:rPr>
          <w:rFonts w:eastAsia="Batang"/>
          <w:lang w:val="en-GB"/>
        </w:rPr>
        <w:fldChar w:fldCharType="separate"/>
      </w:r>
      <w:r w:rsidR="00712955">
        <w:rPr>
          <w:rFonts w:eastAsia="Batang"/>
          <w:lang w:val="en-GB"/>
        </w:rPr>
        <w:t>[2]</w:t>
      </w:r>
      <w:r w:rsidR="00F75F50">
        <w:rPr>
          <w:rFonts w:eastAsia="Batang"/>
          <w:lang w:val="en-GB"/>
        </w:rPr>
        <w:fldChar w:fldCharType="end"/>
      </w:r>
      <w:r w:rsidR="00F75F50">
        <w:rPr>
          <w:rFonts w:eastAsia="Batang"/>
          <w:lang w:val="en-GB"/>
        </w:rPr>
        <w:t xml:space="preserve">: </w:t>
      </w:r>
    </w:p>
    <w:p w14:paraId="188ED449" w14:textId="77777777" w:rsidR="00067911" w:rsidRPr="00067911" w:rsidRDefault="00067911" w:rsidP="0006791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szCs w:val="24"/>
          <w:highlight w:val="green"/>
          <w:lang w:val="en-GB"/>
        </w:rPr>
      </w:pPr>
      <w:r w:rsidRPr="00067911">
        <w:rPr>
          <w:rFonts w:eastAsia="Batang"/>
          <w:szCs w:val="24"/>
          <w:highlight w:val="green"/>
          <w:lang w:val="en-GB"/>
        </w:rPr>
        <w:lastRenderedPageBreak/>
        <w:t>Agreements:</w:t>
      </w:r>
    </w:p>
    <w:p w14:paraId="3A72A3F3" w14:textId="77777777" w:rsidR="00067911" w:rsidRPr="00067911" w:rsidRDefault="00067911" w:rsidP="00067911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For joint channel estimation, specify a time domain window during which a UE is expected to maintain power consistency and phase continuity among PUSCH transmissions subject to power consistency and phase continuity requirements.</w:t>
      </w:r>
    </w:p>
    <w:p w14:paraId="5B087A4A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 how the time domain window is determined (e.g., via explicit configuration and/or implicitly derived) and whether or not to have the possibility of enabling/disabling the time domain window</w:t>
      </w:r>
    </w:p>
    <w:p w14:paraId="6F4860FE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 the units the time domain window (e.g. repetitions, slots, and/or symbols)</w:t>
      </w:r>
    </w:p>
    <w:p w14:paraId="46BDD0A2" w14:textId="77777777" w:rsidR="00067911" w:rsidRPr="00067911" w:rsidRDefault="00067911" w:rsidP="00067911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 : association between the potential use case(s) and units of the time window</w:t>
      </w:r>
    </w:p>
    <w:p w14:paraId="7AF9A11A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FFS: single or multiple time domain windows</w:t>
      </w:r>
    </w:p>
    <w:p w14:paraId="55A662DF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FFS: relation with UE capability</w:t>
      </w:r>
    </w:p>
    <w:p w14:paraId="6B2BEBBC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FFS: whether the term "time domain window" is used in the specification or replaced by other technical terms</w:t>
      </w:r>
    </w:p>
    <w:p w14:paraId="0EFF8CA0" w14:textId="77777777" w:rsidR="00067911" w:rsidRPr="00067911" w:rsidRDefault="00067911" w:rsidP="00067911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/>
        </w:rPr>
      </w:pPr>
      <w:r w:rsidRPr="00067911">
        <w:rPr>
          <w:rFonts w:eastAsia="Batang"/>
          <w:szCs w:val="24"/>
          <w:lang w:val="en-GB"/>
        </w:rPr>
        <w:t>FFS whether or not to further consider impacting of timing advance</w:t>
      </w:r>
    </w:p>
    <w:p w14:paraId="3E1D7E83" w14:textId="77777777" w:rsidR="00167E34" w:rsidRPr="0031177A" w:rsidRDefault="00167E34" w:rsidP="00167E34">
      <w:pPr>
        <w:spacing w:before="120" w:after="120"/>
        <w:rPr>
          <w:highlight w:val="green"/>
        </w:rPr>
      </w:pPr>
      <w:r w:rsidRPr="0031177A">
        <w:rPr>
          <w:highlight w:val="green"/>
        </w:rPr>
        <w:t>Agreements:</w:t>
      </w:r>
    </w:p>
    <w:p w14:paraId="0C8B390B" w14:textId="77777777" w:rsidR="00167E34" w:rsidRPr="00D04730" w:rsidRDefault="00167E34" w:rsidP="00167E34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</w:pPr>
      <w:r w:rsidRPr="00D04730">
        <w:t>For the time domain window for joint channel estimation, down select on the following two options:</w:t>
      </w:r>
    </w:p>
    <w:p w14:paraId="5418101F" w14:textId="77777777" w:rsidR="00167E34" w:rsidRPr="007A1C91" w:rsidRDefault="00167E34" w:rsidP="00167E34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</w:pPr>
      <w:r w:rsidRPr="007A1C91">
        <w:t>Option 1: The unit of the time domain window is defined separately for the following PUSCH transmissions:</w:t>
      </w:r>
    </w:p>
    <w:p w14:paraId="3A2F46C9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PUSCH repetition type A</w:t>
      </w:r>
    </w:p>
    <w:p w14:paraId="42BB5879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PUSCH repetition type B, if agreed</w:t>
      </w:r>
    </w:p>
    <w:p w14:paraId="283DF06D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TBoMS, if agreed</w:t>
      </w:r>
    </w:p>
    <w:p w14:paraId="6B3D5099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Different TB, if agreed</w:t>
      </w:r>
    </w:p>
    <w:p w14:paraId="2A49F6F8" w14:textId="77777777" w:rsidR="00167E34" w:rsidRPr="007A1C91" w:rsidRDefault="00167E34" w:rsidP="00167E34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</w:pPr>
      <w:r w:rsidRPr="007A1C91">
        <w:t>Option 2: The unit of the time domain window is the same for the following PUSCH transmission:</w:t>
      </w:r>
    </w:p>
    <w:p w14:paraId="72944575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PUSCH repetition type A</w:t>
      </w:r>
    </w:p>
    <w:p w14:paraId="3D3990A4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PUSCH repetition type B, if agreed</w:t>
      </w:r>
    </w:p>
    <w:p w14:paraId="646EB639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TBoMS, if agreed</w:t>
      </w:r>
    </w:p>
    <w:p w14:paraId="06518FF6" w14:textId="77777777" w:rsidR="00167E34" w:rsidRPr="00BD04E0" w:rsidRDefault="00167E34" w:rsidP="00167E34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</w:pPr>
      <w:r w:rsidRPr="00BD04E0">
        <w:t>Different TB, if agreed</w:t>
      </w:r>
    </w:p>
    <w:p w14:paraId="5AE00C41" w14:textId="77E8F344" w:rsidR="00323FE8" w:rsidRDefault="00D56377" w:rsidP="00E63E74">
      <w:pPr>
        <w:pStyle w:val="BodyText"/>
        <w:spacing w:before="12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2458CA">
        <w:rPr>
          <w:lang w:val="en-US" w:eastAsia="zh-CN"/>
        </w:rPr>
        <w:t xml:space="preserve">PUCCH enhancements, with primary focus on dynamic PUCCH repetition factor indication and </w:t>
      </w:r>
      <w:r w:rsidR="00EB39EF">
        <w:rPr>
          <w:lang w:val="en-US" w:eastAsia="zh-CN"/>
        </w:rPr>
        <w:t>joint channel estimation for PUCCH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A561FD">
        <w:rPr>
          <w:lang w:val="en-US" w:eastAsia="zh-CN"/>
        </w:rPr>
        <w:t>e</w:t>
      </w:r>
      <w:r w:rsidR="00A561FD" w:rsidRPr="00A561FD">
        <w:rPr>
          <w:lang w:val="en-US" w:eastAsia="zh-CN"/>
        </w:rPr>
        <w:t xml:space="preserve">nhancements on PUSCH repetition type A, TB processing over multi-slot PUSCH and </w:t>
      </w:r>
      <w:r w:rsidR="00916901">
        <w:rPr>
          <w:lang w:val="en-US" w:eastAsia="zh-CN"/>
        </w:rPr>
        <w:t>j</w:t>
      </w:r>
      <w:r w:rsidR="00A561FD" w:rsidRPr="00A561FD">
        <w:rPr>
          <w:lang w:val="en-US" w:eastAsia="zh-CN"/>
        </w:rPr>
        <w:t xml:space="preserve">oint channel estimation for PUSCH </w:t>
      </w:r>
      <w:r w:rsidR="00940EDF" w:rsidRPr="00081FCA">
        <w:rPr>
          <w:lang w:val="en-US" w:eastAsia="zh-CN"/>
        </w:rPr>
        <w:t>are</w:t>
      </w:r>
      <w:r w:rsidR="00046EBE" w:rsidRPr="00081FCA">
        <w:rPr>
          <w:lang w:val="en-US" w:eastAsia="zh-CN"/>
        </w:rPr>
        <w:t xml:space="preserve"> 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_Ref60047306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712955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081FCA" w:rsidRPr="00081FCA">
        <w:rPr>
          <w:lang w:val="en-US" w:eastAsia="zh-CN"/>
        </w:rPr>
        <w:t xml:space="preserve">,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712955">
        <w:rPr>
          <w:lang w:val="en-US" w:eastAsia="zh-CN"/>
        </w:rPr>
        <w:t>[4]</w:t>
      </w:r>
      <w:r w:rsidR="00081FCA" w:rsidRPr="00081FCA">
        <w:rPr>
          <w:lang w:val="en-US" w:eastAsia="zh-CN"/>
        </w:rPr>
        <w:fldChar w:fldCharType="end"/>
      </w:r>
      <w:r w:rsidR="003B3A40">
        <w:rPr>
          <w:lang w:val="en-US" w:eastAsia="zh-CN"/>
        </w:rPr>
        <w:t xml:space="preserve"> and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712955">
        <w:rPr>
          <w:lang w:val="en-US" w:eastAsia="zh-CN"/>
        </w:rPr>
        <w:t>[5]</w:t>
      </w:r>
      <w:r w:rsidR="00081FCA" w:rsidRPr="00081FCA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</w:p>
    <w:p w14:paraId="0E29EC6C" w14:textId="37434618" w:rsidR="00BC0A93" w:rsidRPr="00BC0A93" w:rsidRDefault="00E978F8" w:rsidP="00BC0A93">
      <w:pPr>
        <w:pStyle w:val="Heading1"/>
      </w:pPr>
      <w:r>
        <w:t xml:space="preserve">Discussion </w:t>
      </w:r>
      <w:r w:rsidR="000762C3" w:rsidRPr="000762C3">
        <w:t xml:space="preserve">on </w:t>
      </w:r>
      <w:r w:rsidR="00BC0A93">
        <w:t>d</w:t>
      </w:r>
      <w:r w:rsidR="00BC0A93" w:rsidRPr="00BC0A93">
        <w:t>ynamic PUCCH repetition factor indication</w:t>
      </w:r>
    </w:p>
    <w:p w14:paraId="4BDF7B83" w14:textId="32AAF985" w:rsidR="00AF42BD" w:rsidRDefault="00AF42BD" w:rsidP="00417AC4">
      <w:pPr>
        <w:spacing w:before="240" w:after="120"/>
        <w:jc w:val="both"/>
        <w:rPr>
          <w:bCs/>
        </w:rPr>
      </w:pPr>
      <w:r>
        <w:rPr>
          <w:bCs/>
        </w:rPr>
        <w:t xml:space="preserve">At the RAN1#104e meeting, </w:t>
      </w:r>
      <w:r w:rsidRPr="00AF42BD">
        <w:rPr>
          <w:bCs/>
        </w:rPr>
        <w:t xml:space="preserve">it was agreed to down select from </w:t>
      </w:r>
      <w:r w:rsidR="0091693C">
        <w:rPr>
          <w:bCs/>
        </w:rPr>
        <w:t xml:space="preserve">the following </w:t>
      </w:r>
      <w:r w:rsidRPr="00AF42BD">
        <w:rPr>
          <w:bCs/>
        </w:rPr>
        <w:t>two options for dynamic PUCCH repetition factor indication</w:t>
      </w:r>
      <w:r w:rsidR="007C6A83">
        <w:rPr>
          <w:bCs/>
        </w:rPr>
        <w:t xml:space="preserve"> </w:t>
      </w:r>
      <w:r w:rsidR="001F3D7B">
        <w:rPr>
          <w:bCs/>
        </w:rPr>
        <w:fldChar w:fldCharType="begin"/>
      </w:r>
      <w:r w:rsidR="001F3D7B">
        <w:rPr>
          <w:bCs/>
        </w:rPr>
        <w:instrText xml:space="preserve"> REF _Ref64378400 \r \h </w:instrText>
      </w:r>
      <w:r w:rsidR="001F3D7B">
        <w:rPr>
          <w:bCs/>
        </w:rPr>
      </w:r>
      <w:r w:rsidR="001F3D7B">
        <w:rPr>
          <w:bCs/>
        </w:rPr>
        <w:fldChar w:fldCharType="separate"/>
      </w:r>
      <w:r w:rsidR="00712955">
        <w:rPr>
          <w:bCs/>
        </w:rPr>
        <w:t>[1]</w:t>
      </w:r>
      <w:r w:rsidR="001F3D7B">
        <w:rPr>
          <w:bCs/>
        </w:rPr>
        <w:fldChar w:fldCharType="end"/>
      </w:r>
      <w:r w:rsidR="00E0334D">
        <w:rPr>
          <w:bCs/>
        </w:rPr>
        <w:t>:</w:t>
      </w:r>
    </w:p>
    <w:p w14:paraId="4DB159D4" w14:textId="49C928FE" w:rsidR="00C95B5D" w:rsidRPr="00C95B5D" w:rsidRDefault="00C95B5D" w:rsidP="00C95B5D">
      <w:pPr>
        <w:numPr>
          <w:ilvl w:val="0"/>
          <w:numId w:val="7"/>
        </w:numPr>
        <w:tabs>
          <w:tab w:val="num" w:pos="720"/>
        </w:tabs>
        <w:overflowPunct/>
        <w:autoSpaceDE/>
        <w:autoSpaceDN/>
        <w:adjustRightInd/>
        <w:spacing w:before="40" w:after="0"/>
        <w:jc w:val="both"/>
        <w:textAlignment w:val="auto"/>
        <w:rPr>
          <w:rFonts w:eastAsia="Calibri"/>
          <w:lang w:val="en-GB"/>
        </w:rPr>
      </w:pPr>
      <w:r w:rsidRPr="00C95B5D">
        <w:rPr>
          <w:rFonts w:eastAsia="Calibri"/>
          <w:lang w:val="en-GB"/>
        </w:rPr>
        <w:t>Option 1</w:t>
      </w:r>
      <w:r w:rsidR="007612A1">
        <w:rPr>
          <w:rFonts w:eastAsia="Calibri"/>
          <w:lang w:val="en-GB"/>
        </w:rPr>
        <w:t xml:space="preserve"> </w:t>
      </w:r>
      <w:r w:rsidR="00E46DE6" w:rsidRPr="00E46DE6">
        <w:rPr>
          <w:rFonts w:eastAsia="Calibri"/>
          <w:lang w:val="en-GB"/>
        </w:rPr>
        <w:t>(without DCI enhancement):</w:t>
      </w:r>
      <w:r w:rsidR="007612A1">
        <w:rPr>
          <w:rFonts w:eastAsia="Calibri"/>
          <w:lang w:val="en-GB"/>
        </w:rPr>
        <w:t xml:space="preserve"> </w:t>
      </w:r>
      <w:r w:rsidRPr="00C95B5D">
        <w:rPr>
          <w:rFonts w:eastAsia="Calibri"/>
          <w:lang w:val="en-GB"/>
        </w:rPr>
        <w:t>Enhance RRC signaling to allow configuration of PUCCH repetition factor per PUCCH resource. PUCCH repetition factor is implicitly indicated by DCI.</w:t>
      </w:r>
    </w:p>
    <w:p w14:paraId="46A6AD76" w14:textId="430118E2" w:rsidR="00C95B5D" w:rsidRPr="00C95B5D" w:rsidRDefault="00C95B5D" w:rsidP="00C95B5D">
      <w:pPr>
        <w:numPr>
          <w:ilvl w:val="0"/>
          <w:numId w:val="7"/>
        </w:numPr>
        <w:tabs>
          <w:tab w:val="num" w:pos="720"/>
        </w:tabs>
        <w:overflowPunct/>
        <w:autoSpaceDE/>
        <w:autoSpaceDN/>
        <w:adjustRightInd/>
        <w:spacing w:before="40" w:after="0"/>
        <w:jc w:val="both"/>
        <w:textAlignment w:val="auto"/>
        <w:rPr>
          <w:rFonts w:eastAsia="Calibri"/>
          <w:lang w:val="en-GB"/>
        </w:rPr>
      </w:pPr>
      <w:r w:rsidRPr="00C95B5D">
        <w:rPr>
          <w:rFonts w:eastAsia="Calibri"/>
          <w:lang w:val="en-GB"/>
        </w:rPr>
        <w:t>Option 2</w:t>
      </w:r>
      <w:r w:rsidR="001B2A7E">
        <w:rPr>
          <w:rFonts w:eastAsia="Calibri"/>
          <w:lang w:val="en-GB"/>
        </w:rPr>
        <w:t xml:space="preserve"> </w:t>
      </w:r>
      <w:r w:rsidR="001B2A7E" w:rsidRPr="005B5CE3">
        <w:rPr>
          <w:rFonts w:eastAsia="Batang"/>
          <w:lang w:val="en-GB" w:eastAsia="x-none"/>
        </w:rPr>
        <w:t>(with DCI enhancement)</w:t>
      </w:r>
      <w:r w:rsidRPr="00C95B5D">
        <w:rPr>
          <w:rFonts w:eastAsia="Calibri"/>
          <w:lang w:val="en-GB"/>
        </w:rPr>
        <w:t>: PUCCH repetition factor is explicitly indicated by DCI</w:t>
      </w:r>
      <w:r w:rsidR="009C4B47">
        <w:rPr>
          <w:rFonts w:eastAsia="Calibri"/>
          <w:lang w:val="en-GB"/>
        </w:rPr>
        <w:t>.</w:t>
      </w:r>
    </w:p>
    <w:p w14:paraId="1CB23C39" w14:textId="7F3F4F55" w:rsidR="009C2E3F" w:rsidRDefault="00641D2D" w:rsidP="00417AC4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Calibri"/>
          <w:lang w:val="en-GB"/>
        </w:rPr>
      </w:pPr>
      <w:r>
        <w:rPr>
          <w:rFonts w:eastAsia="Calibri"/>
          <w:lang w:val="en-GB"/>
        </w:rPr>
        <w:t xml:space="preserve">As </w:t>
      </w:r>
      <w:r w:rsidR="0045617B">
        <w:rPr>
          <w:rFonts w:eastAsia="Calibri"/>
          <w:lang w:val="en-GB"/>
        </w:rPr>
        <w:t xml:space="preserve">it is evident that </w:t>
      </w:r>
      <w:r>
        <w:rPr>
          <w:rFonts w:eastAsia="Calibri"/>
          <w:lang w:val="en-GB"/>
        </w:rPr>
        <w:t xml:space="preserve">Option </w:t>
      </w:r>
      <w:r w:rsidR="00E52CAA">
        <w:rPr>
          <w:rFonts w:eastAsia="Calibri"/>
          <w:lang w:val="en-GB"/>
        </w:rPr>
        <w:t>2</w:t>
      </w:r>
      <w:r w:rsidR="0045617B">
        <w:rPr>
          <w:rFonts w:eastAsia="Calibri"/>
          <w:lang w:val="en-GB"/>
        </w:rPr>
        <w:t xml:space="preserve"> can provide maximal flexibility on the resource allocation for PUCCH repetition, </w:t>
      </w:r>
      <w:r w:rsidR="004C20BD">
        <w:rPr>
          <w:rFonts w:eastAsia="Calibri"/>
          <w:lang w:val="en-GB"/>
        </w:rPr>
        <w:t xml:space="preserve">this may not be desirable due to </w:t>
      </w:r>
      <w:r w:rsidR="0045617B">
        <w:rPr>
          <w:rFonts w:eastAsia="Calibri"/>
          <w:lang w:val="en-GB"/>
        </w:rPr>
        <w:t xml:space="preserve">additional </w:t>
      </w:r>
      <w:r w:rsidR="00DF2A09">
        <w:rPr>
          <w:rFonts w:eastAsia="Calibri"/>
          <w:lang w:val="en-GB"/>
        </w:rPr>
        <w:t>fields</w:t>
      </w:r>
      <w:r w:rsidR="004C20BD">
        <w:rPr>
          <w:rFonts w:eastAsia="Calibri"/>
          <w:lang w:val="en-GB"/>
        </w:rPr>
        <w:t>/bits</w:t>
      </w:r>
      <w:r w:rsidR="0045617B">
        <w:rPr>
          <w:rFonts w:eastAsia="Calibri"/>
          <w:lang w:val="en-GB"/>
        </w:rPr>
        <w:t xml:space="preserve"> in the DCI</w:t>
      </w:r>
      <w:r w:rsidR="004C20BD">
        <w:rPr>
          <w:rFonts w:eastAsia="Calibri"/>
          <w:lang w:val="en-GB"/>
        </w:rPr>
        <w:t xml:space="preserve">. </w:t>
      </w:r>
      <w:r w:rsidR="0080270E">
        <w:rPr>
          <w:rFonts w:eastAsia="Calibri"/>
          <w:lang w:val="en-GB"/>
        </w:rPr>
        <w:t xml:space="preserve">Note that </w:t>
      </w:r>
      <w:r w:rsidR="0080270E">
        <w:rPr>
          <w:bCs/>
        </w:rPr>
        <w:t>i</w:t>
      </w:r>
      <w:r w:rsidR="0080270E" w:rsidRPr="00DF5EA7">
        <w:rPr>
          <w:bCs/>
        </w:rPr>
        <w:t>n R</w:t>
      </w:r>
      <w:r w:rsidR="0080270E">
        <w:rPr>
          <w:bCs/>
        </w:rPr>
        <w:t xml:space="preserve">el-15, number of repetitions for PUCCH is configured per long PUCCH format, i.e., PUCCH format 1, 3 and 4. </w:t>
      </w:r>
      <w:r w:rsidR="004C20BD">
        <w:rPr>
          <w:rFonts w:eastAsia="Calibri"/>
          <w:lang w:val="en-GB"/>
        </w:rPr>
        <w:t xml:space="preserve">For Option </w:t>
      </w:r>
      <w:r w:rsidR="00E52CAA">
        <w:rPr>
          <w:rFonts w:eastAsia="Calibri"/>
          <w:lang w:val="en-GB"/>
        </w:rPr>
        <w:t>1</w:t>
      </w:r>
      <w:r w:rsidR="004C20BD">
        <w:rPr>
          <w:rFonts w:eastAsia="Calibri"/>
          <w:lang w:val="en-GB"/>
        </w:rPr>
        <w:t xml:space="preserve">, as the number of repetitions is configured per PUCCH resource, gNB may select a PUCCH resource with appropriate number of repetitions to ensure the coverage for PUCCH. </w:t>
      </w:r>
      <w:r w:rsidR="009C2E3F">
        <w:rPr>
          <w:rFonts w:eastAsia="Calibri"/>
          <w:lang w:val="en-GB"/>
        </w:rPr>
        <w:t>This approach can be viewed as a straightforward extension of existing mechanism</w:t>
      </w:r>
      <w:r w:rsidR="003808A7">
        <w:rPr>
          <w:rFonts w:eastAsia="Calibri"/>
          <w:lang w:val="en-GB"/>
        </w:rPr>
        <w:t>s</w:t>
      </w:r>
      <w:r w:rsidR="009C2E3F">
        <w:rPr>
          <w:rFonts w:eastAsia="Calibri"/>
          <w:lang w:val="en-GB"/>
        </w:rPr>
        <w:t xml:space="preserve"> for PUCCH repetitions, which can help minimize the specification impact</w:t>
      </w:r>
      <w:r w:rsidR="003808A7">
        <w:rPr>
          <w:rFonts w:eastAsia="Calibri"/>
          <w:lang w:val="en-GB"/>
        </w:rPr>
        <w:t xml:space="preserve"> and implementation efforts</w:t>
      </w:r>
      <w:r w:rsidR="009C2E3F">
        <w:rPr>
          <w:rFonts w:eastAsia="Calibri"/>
          <w:lang w:val="en-GB"/>
        </w:rPr>
        <w:t xml:space="preserve">. </w:t>
      </w:r>
    </w:p>
    <w:p w14:paraId="1309C0D9" w14:textId="7D2648FE" w:rsidR="009C2E3F" w:rsidRDefault="00B02443" w:rsidP="00417AC4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Calibri"/>
          <w:lang w:val="en-GB"/>
        </w:rPr>
      </w:pPr>
      <w:r>
        <w:rPr>
          <w:rFonts w:eastAsia="Calibri"/>
          <w:lang w:val="en-GB"/>
        </w:rPr>
        <w:t xml:space="preserve">Further, </w:t>
      </w:r>
      <w:r w:rsidR="009C2E3F">
        <w:rPr>
          <w:rFonts w:eastAsia="Calibri"/>
          <w:lang w:val="en-GB"/>
        </w:rPr>
        <w:t xml:space="preserve">Option </w:t>
      </w:r>
      <w:r w:rsidR="009B3581">
        <w:rPr>
          <w:rFonts w:eastAsia="Calibri"/>
          <w:lang w:val="en-GB"/>
        </w:rPr>
        <w:t>1</w:t>
      </w:r>
      <w:r w:rsidR="009C2E3F">
        <w:rPr>
          <w:rFonts w:eastAsia="Calibri"/>
          <w:lang w:val="en-GB"/>
        </w:rPr>
        <w:t xml:space="preserve"> may </w:t>
      </w:r>
      <w:r w:rsidR="003103BF">
        <w:rPr>
          <w:rFonts w:eastAsia="Calibri"/>
          <w:lang w:val="en-GB"/>
        </w:rPr>
        <w:t xml:space="preserve">allow dynamic repetition factor indication for PUCCH carrying HARQ-ACK feedback </w:t>
      </w:r>
      <w:r w:rsidR="003808A7">
        <w:rPr>
          <w:rFonts w:eastAsia="Calibri"/>
          <w:lang w:val="en-GB"/>
        </w:rPr>
        <w:t xml:space="preserve">when </w:t>
      </w:r>
      <w:r w:rsidR="003103BF">
        <w:rPr>
          <w:rFonts w:eastAsia="Calibri"/>
          <w:lang w:val="en-GB"/>
        </w:rPr>
        <w:t xml:space="preserve">fallback DCI </w:t>
      </w:r>
      <w:r>
        <w:rPr>
          <w:rFonts w:eastAsia="Calibri"/>
          <w:lang w:val="en-GB"/>
        </w:rPr>
        <w:t xml:space="preserve">format, i.e., DCI format 1_0 </w:t>
      </w:r>
      <w:r w:rsidR="003103BF">
        <w:rPr>
          <w:rFonts w:eastAsia="Calibri"/>
          <w:lang w:val="en-GB"/>
        </w:rPr>
        <w:t xml:space="preserve">is used for scheduling PDSCH. </w:t>
      </w:r>
      <w:r w:rsidR="007B1C7C">
        <w:rPr>
          <w:rFonts w:eastAsia="Calibri"/>
          <w:lang w:val="en-GB"/>
        </w:rPr>
        <w:t xml:space="preserve">In this case, </w:t>
      </w:r>
      <w:r w:rsidR="003103BF">
        <w:rPr>
          <w:rFonts w:eastAsia="Calibri"/>
          <w:lang w:val="en-GB"/>
        </w:rPr>
        <w:t xml:space="preserve">gNB </w:t>
      </w:r>
      <w:r w:rsidR="007B1C7C">
        <w:rPr>
          <w:rFonts w:eastAsia="Calibri"/>
          <w:lang w:val="en-GB"/>
        </w:rPr>
        <w:t xml:space="preserve">would </w:t>
      </w:r>
      <w:r w:rsidR="003103BF">
        <w:rPr>
          <w:rFonts w:eastAsia="Calibri"/>
          <w:lang w:val="en-GB"/>
        </w:rPr>
        <w:t>select a</w:t>
      </w:r>
      <w:r w:rsidR="000A10E3">
        <w:rPr>
          <w:rFonts w:eastAsia="Calibri"/>
          <w:lang w:val="en-GB"/>
        </w:rPr>
        <w:t>ppropriate</w:t>
      </w:r>
      <w:r w:rsidR="003103BF">
        <w:rPr>
          <w:rFonts w:eastAsia="Calibri"/>
          <w:lang w:val="en-GB"/>
        </w:rPr>
        <w:t xml:space="preserve"> PUCCH resource</w:t>
      </w:r>
      <w:r w:rsidR="00EE0733">
        <w:rPr>
          <w:rFonts w:eastAsia="Calibri"/>
          <w:lang w:val="en-GB"/>
        </w:rPr>
        <w:t xml:space="preserve"> </w:t>
      </w:r>
      <w:r w:rsidR="00B030F6">
        <w:rPr>
          <w:rFonts w:eastAsia="Calibri"/>
          <w:lang w:val="en-GB"/>
        </w:rPr>
        <w:t>configured with repetition factor</w:t>
      </w:r>
      <w:r w:rsidR="008C0DF1">
        <w:rPr>
          <w:rFonts w:eastAsia="Calibri"/>
          <w:lang w:val="en-GB"/>
        </w:rPr>
        <w:t xml:space="preserve"> </w:t>
      </w:r>
      <w:r w:rsidR="00EE0733">
        <w:rPr>
          <w:rFonts w:eastAsia="Calibri"/>
          <w:lang w:val="en-GB"/>
        </w:rPr>
        <w:t>based on PRI and starting CCE index</w:t>
      </w:r>
      <w:r w:rsidR="002C3DCE">
        <w:rPr>
          <w:rFonts w:eastAsia="Calibri"/>
          <w:lang w:val="en-GB"/>
        </w:rPr>
        <w:t xml:space="preserve">. </w:t>
      </w:r>
      <w:r>
        <w:rPr>
          <w:rFonts w:eastAsia="Calibri"/>
          <w:lang w:val="en-GB"/>
        </w:rPr>
        <w:t xml:space="preserve">Note that </w:t>
      </w:r>
      <w:r w:rsidR="004F383F">
        <w:rPr>
          <w:rFonts w:eastAsia="Calibri"/>
          <w:lang w:val="en-GB"/>
        </w:rPr>
        <w:t xml:space="preserve">this may not be possible for Option </w:t>
      </w:r>
      <w:r w:rsidR="00E35FEC">
        <w:rPr>
          <w:rFonts w:eastAsia="Calibri"/>
          <w:lang w:val="en-GB"/>
        </w:rPr>
        <w:t>2</w:t>
      </w:r>
      <w:r w:rsidR="004F383F">
        <w:rPr>
          <w:rFonts w:eastAsia="Calibri"/>
          <w:lang w:val="en-GB"/>
        </w:rPr>
        <w:t xml:space="preserve"> given the fact that number of repetitions is typically not included in the fallback DCI format. Based on the discussions above, in our view, </w:t>
      </w:r>
      <w:r w:rsidR="003F1324">
        <w:rPr>
          <w:rFonts w:eastAsia="Calibri"/>
          <w:lang w:val="en-GB"/>
        </w:rPr>
        <w:t xml:space="preserve">the </w:t>
      </w:r>
      <w:r w:rsidR="004F383F" w:rsidRPr="004F383F">
        <w:rPr>
          <w:rFonts w:eastAsia="Calibri"/>
          <w:lang w:val="en-GB"/>
        </w:rPr>
        <w:t>number of repetitions is configured per PUCCH resource</w:t>
      </w:r>
      <w:r w:rsidR="004F383F">
        <w:rPr>
          <w:rFonts w:eastAsia="Calibri"/>
          <w:lang w:val="en-GB"/>
        </w:rPr>
        <w:t xml:space="preserve"> in order to </w:t>
      </w:r>
      <w:r w:rsidR="004F383F" w:rsidRPr="004F383F">
        <w:rPr>
          <w:rFonts w:eastAsia="Calibri"/>
          <w:lang w:val="en-GB"/>
        </w:rPr>
        <w:t>enable dynamic PUCCH repetition factor indication</w:t>
      </w:r>
      <w:r w:rsidR="001A1A65">
        <w:rPr>
          <w:rFonts w:eastAsia="Calibri"/>
          <w:lang w:val="en-GB"/>
        </w:rPr>
        <w:t>.</w:t>
      </w:r>
    </w:p>
    <w:p w14:paraId="4C9AE112" w14:textId="1890A111" w:rsidR="00E9621C" w:rsidRPr="00275AED" w:rsidRDefault="00D16CAA" w:rsidP="00E9621C">
      <w:pPr>
        <w:spacing w:before="240" w:after="0"/>
        <w:jc w:val="both"/>
        <w:rPr>
          <w:b/>
        </w:rPr>
      </w:pPr>
      <w:r>
        <w:rPr>
          <w:b/>
        </w:rPr>
        <w:lastRenderedPageBreak/>
        <w:t>Proposal</w:t>
      </w:r>
      <w:r w:rsidR="00E9621C" w:rsidRPr="00B77606">
        <w:rPr>
          <w:b/>
        </w:rPr>
        <w:t xml:space="preserve"> 1</w:t>
      </w:r>
    </w:p>
    <w:p w14:paraId="6CB9579D" w14:textId="0F3C97C5" w:rsidR="00E9621C" w:rsidRDefault="00C30CDA" w:rsidP="00E9621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To enable dynamic PUCCH repetition factor indication, </w:t>
      </w:r>
      <w:r w:rsidR="00E90BD1">
        <w:rPr>
          <w:i/>
        </w:rPr>
        <w:t>repetition factor</w:t>
      </w:r>
      <w:r w:rsidR="00D16CAA">
        <w:rPr>
          <w:i/>
        </w:rPr>
        <w:t xml:space="preserve"> is configured per PUCCH resource</w:t>
      </w:r>
      <w:r w:rsidR="00E9621C" w:rsidRPr="00004890">
        <w:rPr>
          <w:i/>
        </w:rPr>
        <w:t>.</w:t>
      </w:r>
    </w:p>
    <w:p w14:paraId="0E83D120" w14:textId="77777777" w:rsidR="00C078E3" w:rsidRDefault="00C078E3" w:rsidP="00187D3B">
      <w:pPr>
        <w:jc w:val="both"/>
        <w:rPr>
          <w:lang w:eastAsia="zh-CN"/>
        </w:rPr>
      </w:pPr>
    </w:p>
    <w:p w14:paraId="120A3BAE" w14:textId="73643240" w:rsidR="00617BC9" w:rsidRPr="00617BC9" w:rsidRDefault="00617BC9" w:rsidP="00617BC9">
      <w:pPr>
        <w:pStyle w:val="Heading1"/>
      </w:pPr>
      <w:r>
        <w:t>Discussion on j</w:t>
      </w:r>
      <w:r w:rsidRPr="00617BC9">
        <w:t>oint channel estimation for PUCCH</w:t>
      </w:r>
    </w:p>
    <w:p w14:paraId="4BF80B1B" w14:textId="5C9CD949" w:rsidR="005254A6" w:rsidRPr="002F7564" w:rsidRDefault="005254A6" w:rsidP="00205DF9">
      <w:pPr>
        <w:spacing w:before="240" w:after="0"/>
        <w:jc w:val="both"/>
        <w:rPr>
          <w:bCs/>
          <w:lang w:val="en-GB"/>
        </w:rPr>
      </w:pPr>
      <w:r w:rsidRPr="002F7564">
        <w:rPr>
          <w:bCs/>
          <w:lang w:val="en-GB"/>
        </w:rPr>
        <w:t>At the RAN1#104b-e meeting, it was agreed that a time domain window for joint channel estimation is specified during which a UE is expected to maintain power consistency and phase continuity among PUSCH transmissions subject to power consistency and phase continuity requirements</w:t>
      </w:r>
      <w:r w:rsidR="002A2E87">
        <w:rPr>
          <w:bCs/>
          <w:lang w:val="en-GB"/>
        </w:rPr>
        <w:t xml:space="preserve"> </w:t>
      </w:r>
      <w:r w:rsidR="002A2E87">
        <w:rPr>
          <w:bCs/>
          <w:lang w:val="en-GB"/>
        </w:rPr>
        <w:fldChar w:fldCharType="begin"/>
      </w:r>
      <w:r w:rsidR="002A2E87">
        <w:rPr>
          <w:bCs/>
          <w:lang w:val="en-GB"/>
        </w:rPr>
        <w:instrText xml:space="preserve"> REF _Ref69844767 \r \h </w:instrText>
      </w:r>
      <w:r w:rsidR="002A2E87">
        <w:rPr>
          <w:bCs/>
          <w:lang w:val="en-GB"/>
        </w:rPr>
      </w:r>
      <w:r w:rsidR="002A2E87">
        <w:rPr>
          <w:bCs/>
          <w:lang w:val="en-GB"/>
        </w:rPr>
        <w:fldChar w:fldCharType="separate"/>
      </w:r>
      <w:r w:rsidR="00712955">
        <w:rPr>
          <w:bCs/>
          <w:lang w:val="en-GB"/>
        </w:rPr>
        <w:t>[2]</w:t>
      </w:r>
      <w:r w:rsidR="002A2E87">
        <w:rPr>
          <w:bCs/>
          <w:lang w:val="en-GB"/>
        </w:rPr>
        <w:fldChar w:fldCharType="end"/>
      </w:r>
      <w:r w:rsidR="002A2E87">
        <w:rPr>
          <w:bCs/>
          <w:lang w:val="en-GB"/>
        </w:rPr>
        <w:t xml:space="preserve">. </w:t>
      </w:r>
      <w:r w:rsidR="00667CFA">
        <w:rPr>
          <w:bCs/>
          <w:lang w:val="en-GB"/>
        </w:rPr>
        <w:t xml:space="preserve">For joint channel estimation over multiple PUCCHs, similar mechanism can be considered, i.e., a time domain window can be specified for joint channel estimation </w:t>
      </w:r>
      <w:r w:rsidR="00BE5764">
        <w:rPr>
          <w:bCs/>
          <w:lang w:val="en-GB"/>
        </w:rPr>
        <w:t>over</w:t>
      </w:r>
      <w:r w:rsidR="00667CFA">
        <w:rPr>
          <w:bCs/>
          <w:lang w:val="en-GB"/>
        </w:rPr>
        <w:t xml:space="preserve"> multiple PUCCHs </w:t>
      </w:r>
      <w:r w:rsidR="00667CFA" w:rsidRPr="002F7564">
        <w:rPr>
          <w:bCs/>
          <w:lang w:val="en-GB"/>
        </w:rPr>
        <w:t>during which a UE is expected to maintain power consistency and phase continuity</w:t>
      </w:r>
      <w:r w:rsidR="00C85501">
        <w:rPr>
          <w:bCs/>
          <w:lang w:val="en-GB"/>
        </w:rPr>
        <w:t xml:space="preserve">. </w:t>
      </w:r>
    </w:p>
    <w:p w14:paraId="1C3F196C" w14:textId="5836DC8A" w:rsidR="00E328FD" w:rsidRDefault="00FD401F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>Note that</w:t>
      </w:r>
      <w:r w:rsidR="008379C2" w:rsidRPr="006C58CE">
        <w:rPr>
          <w:bCs/>
          <w:lang w:val="en-GB"/>
        </w:rPr>
        <w:t xml:space="preserve"> as described in our companion contribution </w:t>
      </w:r>
      <w:r w:rsidR="008379C2" w:rsidRPr="006C58CE">
        <w:rPr>
          <w:bCs/>
          <w:lang w:val="en-GB"/>
        </w:rPr>
        <w:fldChar w:fldCharType="begin"/>
      </w:r>
      <w:r w:rsidR="008379C2" w:rsidRPr="006C58CE">
        <w:rPr>
          <w:bCs/>
          <w:lang w:val="en-GB"/>
        </w:rPr>
        <w:instrText xml:space="preserve"> REF _Ref60047327 \r \h  \* MERGEFORMAT </w:instrText>
      </w:r>
      <w:r w:rsidR="008379C2" w:rsidRPr="006C58CE">
        <w:rPr>
          <w:bCs/>
          <w:lang w:val="en-GB"/>
        </w:rPr>
      </w:r>
      <w:r w:rsidR="008379C2" w:rsidRPr="006C58CE">
        <w:rPr>
          <w:bCs/>
          <w:lang w:val="en-GB"/>
        </w:rPr>
        <w:fldChar w:fldCharType="separate"/>
      </w:r>
      <w:r w:rsidR="00712955">
        <w:rPr>
          <w:bCs/>
          <w:lang w:val="en-GB"/>
        </w:rPr>
        <w:t>[5]</w:t>
      </w:r>
      <w:r w:rsidR="008379C2" w:rsidRPr="006C58CE">
        <w:rPr>
          <w:bCs/>
          <w:lang w:val="en-GB"/>
        </w:rPr>
        <w:fldChar w:fldCharType="end"/>
      </w:r>
      <w:r w:rsidR="001F2619" w:rsidRPr="006C58CE">
        <w:rPr>
          <w:bCs/>
          <w:lang w:val="en-GB"/>
        </w:rPr>
        <w:t xml:space="preserve">, for joint channel estimation over multiple PUSCHs, the time domain window may be explicitly configured by higher layers via RRC signalling. </w:t>
      </w:r>
      <w:r w:rsidR="00E93949">
        <w:rPr>
          <w:bCs/>
          <w:lang w:val="en-GB"/>
        </w:rPr>
        <w:t xml:space="preserve">The same </w:t>
      </w:r>
      <w:r w:rsidR="00E93949" w:rsidRPr="006C58CE">
        <w:rPr>
          <w:bCs/>
          <w:lang w:val="en-GB"/>
        </w:rPr>
        <w:t>design principles can be applied for joint channel estimation for multiple PUCCHs</w:t>
      </w:r>
      <w:r w:rsidR="0072231D">
        <w:rPr>
          <w:bCs/>
          <w:lang w:val="en-GB"/>
        </w:rPr>
        <w:t>.</w:t>
      </w:r>
      <w:r w:rsidR="00E93949" w:rsidRPr="006C58CE">
        <w:rPr>
          <w:bCs/>
          <w:lang w:val="en-GB"/>
        </w:rPr>
        <w:t xml:space="preserve"> </w:t>
      </w:r>
      <w:r w:rsidR="001F2619" w:rsidRPr="006C58CE">
        <w:rPr>
          <w:bCs/>
          <w:lang w:val="en-GB"/>
        </w:rPr>
        <w:t xml:space="preserve">In case when inter-slot frequency hopping with inter-slot bundling is applied, </w:t>
      </w:r>
      <w:r w:rsidR="00D51E8B" w:rsidRPr="006C58CE">
        <w:rPr>
          <w:bCs/>
          <w:lang w:val="en-GB"/>
        </w:rPr>
        <w:t xml:space="preserve">the time domain window for joint channel estimation can be determined </w:t>
      </w:r>
      <w:r w:rsidR="00FD3203">
        <w:rPr>
          <w:bCs/>
          <w:lang w:val="en-GB"/>
        </w:rPr>
        <w:t>by</w:t>
      </w:r>
      <w:r w:rsidR="00D51E8B" w:rsidRPr="006C58CE">
        <w:rPr>
          <w:bCs/>
          <w:lang w:val="en-GB"/>
        </w:rPr>
        <w:t xml:space="preserve"> the bundle size. </w:t>
      </w:r>
    </w:p>
    <w:p w14:paraId="754B8ADC" w14:textId="53974DC3" w:rsidR="0066093F" w:rsidRDefault="0066093F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Given the fact that a number of repetitions are employed for PUCCH transmission to improve coverage, it is expected the granularity of joint channel estimation </w:t>
      </w:r>
      <w:r w:rsidR="0094596F">
        <w:rPr>
          <w:bCs/>
          <w:lang w:val="en-GB"/>
        </w:rPr>
        <w:t>can be</w:t>
      </w:r>
      <w:r>
        <w:rPr>
          <w:bCs/>
          <w:lang w:val="en-GB"/>
        </w:rPr>
        <w:t xml:space="preserve"> </w:t>
      </w:r>
      <w:r w:rsidR="000F6AD8">
        <w:rPr>
          <w:bCs/>
          <w:lang w:val="en-GB"/>
        </w:rPr>
        <w:t xml:space="preserve">considered as </w:t>
      </w:r>
      <w:r w:rsidR="005B2391" w:rsidRPr="005B2391">
        <w:rPr>
          <w:bCs/>
          <w:lang w:val="en-GB"/>
        </w:rPr>
        <w:t xml:space="preserve">repetition or </w:t>
      </w:r>
      <w:r>
        <w:rPr>
          <w:bCs/>
          <w:lang w:val="en-GB"/>
        </w:rPr>
        <w:t xml:space="preserve">slot level. In this case, the units of the time domain window can be defined </w:t>
      </w:r>
      <w:r w:rsidR="00840EE5">
        <w:rPr>
          <w:bCs/>
          <w:lang w:val="en-GB"/>
        </w:rPr>
        <w:t>according to</w:t>
      </w:r>
      <w:r>
        <w:rPr>
          <w:bCs/>
          <w:lang w:val="en-GB"/>
        </w:rPr>
        <w:t xml:space="preserve"> the number of repetitions or slots. </w:t>
      </w:r>
    </w:p>
    <w:p w14:paraId="10851774" w14:textId="59236664" w:rsidR="00205DF9" w:rsidRDefault="000D79E1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>I</w:t>
      </w:r>
      <w:r w:rsidR="00A357C9" w:rsidRPr="006C58CE">
        <w:rPr>
          <w:bCs/>
          <w:lang w:val="en-GB"/>
        </w:rPr>
        <w:t>n order to maintain</w:t>
      </w:r>
      <w:r w:rsidR="00205DF9" w:rsidRPr="006C58CE">
        <w:rPr>
          <w:bCs/>
          <w:lang w:val="en-GB"/>
        </w:rPr>
        <w:t xml:space="preserve"> power consistency</w:t>
      </w:r>
      <w:r w:rsidR="009B5240" w:rsidRPr="006C58CE">
        <w:rPr>
          <w:bCs/>
          <w:lang w:val="en-GB"/>
        </w:rPr>
        <w:t xml:space="preserve"> during the time domain window</w:t>
      </w:r>
      <w:r w:rsidR="00205DF9" w:rsidRPr="006C58CE">
        <w:rPr>
          <w:bCs/>
          <w:lang w:val="en-GB"/>
        </w:rPr>
        <w:t>, UE shall transmit the multiple PU</w:t>
      </w:r>
      <w:r w:rsidR="0043634F" w:rsidRPr="006C58CE">
        <w:rPr>
          <w:bCs/>
          <w:lang w:val="en-GB"/>
        </w:rPr>
        <w:t>C</w:t>
      </w:r>
      <w:r w:rsidR="00205DF9" w:rsidRPr="006C58CE">
        <w:rPr>
          <w:bCs/>
          <w:lang w:val="en-GB"/>
        </w:rPr>
        <w:t>CHs using same Tx power for joint channel estimation at the receiver. Similarly, for phase continuity, same precoder is needed for multiple PU</w:t>
      </w:r>
      <w:r w:rsidR="00231F4E" w:rsidRPr="006C58CE">
        <w:rPr>
          <w:bCs/>
          <w:lang w:val="en-GB"/>
        </w:rPr>
        <w:t>C</w:t>
      </w:r>
      <w:r w:rsidR="00205DF9" w:rsidRPr="006C58CE">
        <w:rPr>
          <w:bCs/>
          <w:lang w:val="en-GB"/>
        </w:rPr>
        <w:t xml:space="preserve">CH transmissions in order to enable joint channel estimation. </w:t>
      </w:r>
      <w:r w:rsidR="00142752" w:rsidRPr="006C58CE">
        <w:rPr>
          <w:bCs/>
          <w:lang w:val="en-GB"/>
        </w:rPr>
        <w:t>H</w:t>
      </w:r>
      <w:r w:rsidR="00205DF9" w:rsidRPr="006C58CE">
        <w:rPr>
          <w:bCs/>
          <w:lang w:val="en-GB"/>
        </w:rPr>
        <w:t xml:space="preserve">ence, in our view, same Tx power and precoder are required within </w:t>
      </w:r>
      <w:r w:rsidR="00CF1DAA" w:rsidRPr="006C58CE">
        <w:rPr>
          <w:bCs/>
          <w:lang w:val="en-GB"/>
        </w:rPr>
        <w:t>the time domain</w:t>
      </w:r>
      <w:r w:rsidR="00E1129E" w:rsidRPr="006C58CE">
        <w:rPr>
          <w:bCs/>
          <w:lang w:val="en-GB"/>
        </w:rPr>
        <w:t xml:space="preserve"> </w:t>
      </w:r>
      <w:r w:rsidR="00205DF9" w:rsidRPr="006C58CE">
        <w:rPr>
          <w:bCs/>
          <w:lang w:val="en-GB"/>
        </w:rPr>
        <w:t>window for joint channel estimation over multiple PUCCHs.</w:t>
      </w:r>
    </w:p>
    <w:p w14:paraId="0B0E0F0B" w14:textId="21398CA2" w:rsidR="00997562" w:rsidRPr="00997562" w:rsidRDefault="00997562" w:rsidP="00997562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 w:rsidR="001F1D46">
        <w:rPr>
          <w:b/>
        </w:rPr>
        <w:t>2</w:t>
      </w:r>
    </w:p>
    <w:p w14:paraId="5AF676F7" w14:textId="53DE684C" w:rsidR="0053127E" w:rsidRDefault="0053127E" w:rsidP="009975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A time domain window is specified for joint channel estimation over multiple PUCCHs, </w:t>
      </w:r>
      <w:r w:rsidRPr="0053127E">
        <w:rPr>
          <w:i/>
        </w:rPr>
        <w:t>during which a UE is expected to maintain power consistency and phase continuity</w:t>
      </w:r>
      <w:r w:rsidR="00514A74">
        <w:rPr>
          <w:i/>
        </w:rPr>
        <w:t xml:space="preserve">. </w:t>
      </w:r>
    </w:p>
    <w:p w14:paraId="35E7083E" w14:textId="0963A0E9" w:rsidR="004C3257" w:rsidRDefault="004C3257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time domain window is defined based on the number of repetitions or slots.</w:t>
      </w:r>
    </w:p>
    <w:p w14:paraId="05A716BA" w14:textId="2390305D" w:rsidR="00FD3203" w:rsidRDefault="009C56FE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</w:t>
      </w:r>
      <w:r w:rsidR="00FD3203">
        <w:rPr>
          <w:i/>
        </w:rPr>
        <w:t xml:space="preserve">ime domain window </w:t>
      </w:r>
      <w:r w:rsidR="00B61668">
        <w:rPr>
          <w:i/>
        </w:rPr>
        <w:t>may</w:t>
      </w:r>
      <w:r w:rsidR="00FD3203">
        <w:rPr>
          <w:i/>
        </w:rPr>
        <w:t xml:space="preserve"> be configured by higher layers. </w:t>
      </w:r>
    </w:p>
    <w:p w14:paraId="09BEF24E" w14:textId="24B9B123" w:rsidR="00FD3203" w:rsidRDefault="00FD3203" w:rsidP="001A232D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When inter-slot frequency hopping with inter-slot bundling is applied, the time domain window is determined by the bundle size. </w:t>
      </w:r>
    </w:p>
    <w:p w14:paraId="3563D311" w14:textId="191B136F" w:rsidR="00997562" w:rsidRPr="00997562" w:rsidRDefault="005F630E" w:rsidP="009975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Within the time domain window, </w:t>
      </w:r>
      <w:r w:rsidR="00997562" w:rsidRPr="00997562">
        <w:rPr>
          <w:i/>
        </w:rPr>
        <w:t xml:space="preserve">UE needs to </w:t>
      </w:r>
      <w:r w:rsidR="0039030F">
        <w:rPr>
          <w:i/>
        </w:rPr>
        <w:t>maintain</w:t>
      </w:r>
      <w:r w:rsidR="00997562" w:rsidRPr="00997562">
        <w:rPr>
          <w:i/>
        </w:rPr>
        <w:t xml:space="preserve"> same Tx power</w:t>
      </w:r>
      <w:r w:rsidR="00E7313D">
        <w:rPr>
          <w:i/>
        </w:rPr>
        <w:t xml:space="preserve">, </w:t>
      </w:r>
      <w:r w:rsidR="00997562" w:rsidRPr="00997562">
        <w:rPr>
          <w:i/>
        </w:rPr>
        <w:t xml:space="preserve">precoder </w:t>
      </w:r>
      <w:r w:rsidR="00E7313D">
        <w:rPr>
          <w:i/>
        </w:rPr>
        <w:t xml:space="preserve">and frequency resource </w:t>
      </w:r>
      <w:r w:rsidR="00997562" w:rsidRPr="00997562">
        <w:rPr>
          <w:i/>
        </w:rPr>
        <w:t>for joint channel estimation over multiple PU</w:t>
      </w:r>
      <w:r w:rsidR="004D6EB2">
        <w:rPr>
          <w:i/>
        </w:rPr>
        <w:t>C</w:t>
      </w:r>
      <w:r w:rsidR="00997562" w:rsidRPr="00997562">
        <w:rPr>
          <w:i/>
        </w:rPr>
        <w:t>CHs.</w:t>
      </w:r>
    </w:p>
    <w:p w14:paraId="45E2677C" w14:textId="77777777" w:rsidR="00205DF9" w:rsidRPr="00997562" w:rsidRDefault="00205DF9" w:rsidP="009E4A6F">
      <w:pPr>
        <w:jc w:val="both"/>
        <w:rPr>
          <w:lang w:eastAsia="x-none"/>
        </w:rPr>
      </w:pPr>
    </w:p>
    <w:p w14:paraId="7851F619" w14:textId="5B38E2FA" w:rsidR="009C11E0" w:rsidRDefault="00712F62" w:rsidP="00AE5787">
      <w:pPr>
        <w:spacing w:after="120"/>
        <w:jc w:val="both"/>
        <w:rPr>
          <w:lang w:eastAsia="zh-CN"/>
        </w:rPr>
      </w:pPr>
      <w:r w:rsidRPr="00712F62">
        <w:rPr>
          <w:lang w:eastAsia="zh-CN"/>
        </w:rPr>
        <w:t>At the RAN1#104-e meeting, it was agreed that subject to the prerequisite of DMRS bundling for PUCCH repetitions, inter-slot frequency hopping pattern is enhanced for PUCCH repetitions with DMRS bundling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_Ref64378400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12955">
        <w:rPr>
          <w:lang w:eastAsia="zh-CN"/>
        </w:rPr>
        <w:t>[1]</w:t>
      </w:r>
      <w:r>
        <w:rPr>
          <w:lang w:eastAsia="zh-CN"/>
        </w:rPr>
        <w:fldChar w:fldCharType="end"/>
      </w:r>
      <w:r w:rsidRPr="00712F62">
        <w:rPr>
          <w:lang w:eastAsia="zh-CN"/>
        </w:rPr>
        <w:t xml:space="preserve">. </w:t>
      </w:r>
      <w:r w:rsidR="00AE2A46">
        <w:rPr>
          <w:lang w:eastAsia="zh-CN"/>
        </w:rPr>
        <w:t>In our view, in order t</w:t>
      </w:r>
      <w:r w:rsidR="00B96141" w:rsidRPr="00B96141">
        <w:rPr>
          <w:lang w:eastAsia="zh-CN"/>
        </w:rPr>
        <w:t xml:space="preserve">o facilitate the </w:t>
      </w:r>
      <w:r w:rsidR="00110056">
        <w:rPr>
          <w:lang w:eastAsia="zh-CN"/>
        </w:rPr>
        <w:t>joint</w:t>
      </w:r>
      <w:r w:rsidR="00B96141" w:rsidRPr="00B96141">
        <w:rPr>
          <w:lang w:eastAsia="zh-CN"/>
        </w:rPr>
        <w:t xml:space="preserve"> channel estimation, frequency resource for uplink transmission during the repetitions may remain the same for certain number of slots in order to allow inter-slot interpolation for channel estimation improvement.</w:t>
      </w:r>
      <w:r w:rsidR="009C11E0">
        <w:rPr>
          <w:lang w:eastAsia="zh-CN"/>
        </w:rPr>
        <w:t xml:space="preserve"> </w:t>
      </w:r>
      <w:bookmarkStart w:id="1" w:name="_Hlk69849993"/>
      <w:r w:rsidR="009C11E0">
        <w:rPr>
          <w:lang w:eastAsia="zh-CN"/>
        </w:rPr>
        <w:t xml:space="preserve">This </w:t>
      </w:r>
      <w:r w:rsidR="0043745A">
        <w:rPr>
          <w:lang w:eastAsia="zh-CN"/>
        </w:rPr>
        <w:t xml:space="preserve">inter-slot frequency hopping with inter-slot bundling </w:t>
      </w:r>
      <w:r w:rsidR="009C11E0">
        <w:rPr>
          <w:lang w:eastAsia="zh-CN"/>
        </w:rPr>
        <w:t xml:space="preserve">can </w:t>
      </w:r>
      <w:r w:rsidR="0043745A">
        <w:rPr>
          <w:lang w:eastAsia="zh-CN"/>
        </w:rPr>
        <w:t xml:space="preserve">reuse the same mechanisms as defined for PUSCH enhancement, which can exploit the benefit of frequency diversity </w:t>
      </w:r>
      <w:r w:rsidR="00837F5F">
        <w:rPr>
          <w:lang w:eastAsia="zh-CN"/>
        </w:rPr>
        <w:t xml:space="preserve">while </w:t>
      </w:r>
      <w:r w:rsidR="00B840BA">
        <w:rPr>
          <w:lang w:eastAsia="zh-CN"/>
        </w:rPr>
        <w:t>maximizing</w:t>
      </w:r>
      <w:r w:rsidR="0043745A">
        <w:rPr>
          <w:lang w:eastAsia="zh-CN"/>
        </w:rPr>
        <w:t xml:space="preserve"> the gain from joint channel estimation. </w:t>
      </w:r>
    </w:p>
    <w:bookmarkEnd w:id="1"/>
    <w:p w14:paraId="69F719B0" w14:textId="14FAC7C8" w:rsidR="00B96141" w:rsidRDefault="00B96141" w:rsidP="007D6B6D">
      <w:pPr>
        <w:spacing w:after="300"/>
        <w:jc w:val="both"/>
        <w:rPr>
          <w:lang w:val="en-GB" w:eastAsia="x-none"/>
        </w:rPr>
      </w:pPr>
      <w:r w:rsidRPr="00B96141">
        <w:rPr>
          <w:lang w:val="en-GB" w:eastAsia="x-none"/>
        </w:rPr>
        <w:fldChar w:fldCharType="begin"/>
      </w:r>
      <w:r w:rsidRPr="00B96141">
        <w:rPr>
          <w:lang w:val="en-GB" w:eastAsia="x-none"/>
        </w:rPr>
        <w:instrText xml:space="preserve"> REF _Ref39613054 \h  \* MERGEFORMAT </w:instrText>
      </w:r>
      <w:r w:rsidRPr="00B96141">
        <w:rPr>
          <w:lang w:val="en-GB" w:eastAsia="x-none"/>
        </w:rPr>
      </w:r>
      <w:r w:rsidRPr="00B96141">
        <w:rPr>
          <w:lang w:val="en-GB" w:eastAsia="x-none"/>
        </w:rPr>
        <w:fldChar w:fldCharType="separate"/>
      </w:r>
      <w:r w:rsidR="00712955" w:rsidRPr="00712955">
        <w:t xml:space="preserve">Figure </w:t>
      </w:r>
      <w:r w:rsidR="00712955" w:rsidRPr="00712955">
        <w:rPr>
          <w:noProof/>
        </w:rPr>
        <w:t>1</w:t>
      </w:r>
      <w:r w:rsidRPr="00B96141">
        <w:rPr>
          <w:lang w:val="en-GB" w:eastAsia="x-none"/>
        </w:rPr>
        <w:fldChar w:fldCharType="end"/>
      </w:r>
      <w:r w:rsidRPr="00B96141">
        <w:rPr>
          <w:lang w:val="en-GB" w:eastAsia="x-none"/>
        </w:rPr>
        <w:t xml:space="preserve"> illustrates one example of </w:t>
      </w:r>
      <w:r w:rsidR="00FE4FEE">
        <w:rPr>
          <w:lang w:val="en-GB" w:eastAsia="x-none"/>
        </w:rPr>
        <w:t>inter-slot frequency hopping with inter-slot bundling</w:t>
      </w:r>
      <w:r w:rsidRPr="00B96141">
        <w:rPr>
          <w:lang w:val="en-GB" w:eastAsia="x-none"/>
        </w:rPr>
        <w:t xml:space="preserve"> for </w:t>
      </w:r>
      <w:r w:rsidR="00F32334">
        <w:rPr>
          <w:lang w:val="en-GB" w:eastAsia="x-none"/>
        </w:rPr>
        <w:t>PUCCH</w:t>
      </w:r>
      <w:r w:rsidRPr="00B96141">
        <w:rPr>
          <w:lang w:val="en-GB" w:eastAsia="x-none"/>
        </w:rPr>
        <w:t xml:space="preserve"> enhancement. In the example, PUCCH transmission occupies the same frequency resource for two slots before it switches to other frequency resource. </w:t>
      </w:r>
    </w:p>
    <w:p w14:paraId="47A1603C" w14:textId="6CDB62C3" w:rsidR="00B96141" w:rsidRPr="00891C0E" w:rsidRDefault="00891C0E" w:rsidP="00B96141">
      <w:pPr>
        <w:keepNext/>
        <w:jc w:val="center"/>
        <w:rPr>
          <w:lang w:val="en-GB"/>
        </w:rPr>
      </w:pPr>
      <w:r w:rsidRPr="00891C0E">
        <w:rPr>
          <w:noProof/>
          <w:lang w:val="en-GB"/>
        </w:rPr>
        <w:lastRenderedPageBreak/>
        <w:drawing>
          <wp:inline distT="0" distB="0" distL="0" distR="0" wp14:anchorId="3768B419" wp14:editId="05E791FE">
            <wp:extent cx="4183082" cy="1080168"/>
            <wp:effectExtent l="0" t="0" r="825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4428" cy="109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5BBD6" w14:textId="297247ED" w:rsidR="00B96141" w:rsidRPr="00B96141" w:rsidRDefault="00B96141" w:rsidP="00CA2B61">
      <w:pPr>
        <w:spacing w:before="120" w:after="360"/>
        <w:jc w:val="center"/>
        <w:rPr>
          <w:b/>
          <w:bCs/>
          <w:lang w:val="en-GB" w:eastAsia="x-none"/>
        </w:rPr>
      </w:pPr>
      <w:bookmarkStart w:id="2" w:name="_Ref39613054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712955">
        <w:rPr>
          <w:b/>
          <w:bCs/>
          <w:noProof/>
        </w:rPr>
        <w:t>1</w:t>
      </w:r>
      <w:r w:rsidRPr="00B96141">
        <w:rPr>
          <w:b/>
          <w:bCs/>
          <w:noProof/>
        </w:rPr>
        <w:fldChar w:fldCharType="end"/>
      </w:r>
      <w:bookmarkEnd w:id="2"/>
      <w:r w:rsidRPr="00B96141">
        <w:rPr>
          <w:b/>
          <w:bCs/>
        </w:rPr>
        <w:t xml:space="preserve">. </w:t>
      </w:r>
      <w:r w:rsidR="00AD41AE">
        <w:rPr>
          <w:b/>
          <w:bCs/>
        </w:rPr>
        <w:t>Inter-slot frequency hopping with inter-slot bundling</w:t>
      </w:r>
      <w:r w:rsidR="007A6B67">
        <w:rPr>
          <w:b/>
          <w:bCs/>
        </w:rPr>
        <w:t xml:space="preserve"> for PUCCH</w:t>
      </w:r>
      <w:r w:rsidR="00DD6806">
        <w:rPr>
          <w:b/>
          <w:bCs/>
        </w:rPr>
        <w:t xml:space="preserve"> enhancement</w:t>
      </w:r>
    </w:p>
    <w:p w14:paraId="770E3A20" w14:textId="77777777" w:rsidR="00300E05" w:rsidRPr="00300E05" w:rsidRDefault="00B96141" w:rsidP="00250DC7">
      <w:pPr>
        <w:jc w:val="both"/>
        <w:rPr>
          <w:lang w:val="en-GB" w:eastAsia="x-none"/>
        </w:rPr>
      </w:pPr>
      <w:r w:rsidRPr="00300E05">
        <w:rPr>
          <w:lang w:val="en-GB" w:eastAsia="x-none"/>
        </w:rPr>
        <w:fldChar w:fldCharType="begin"/>
      </w:r>
      <w:r w:rsidRPr="00300E05">
        <w:rPr>
          <w:lang w:val="en-GB" w:eastAsia="x-none"/>
        </w:rPr>
        <w:instrText xml:space="preserve"> REF _Ref47088438 \h </w:instrText>
      </w:r>
      <w:r w:rsidR="00B71160" w:rsidRPr="00300E05">
        <w:rPr>
          <w:lang w:val="en-GB" w:eastAsia="x-none"/>
        </w:rPr>
        <w:instrText xml:space="preserve"> \* MERGEFORMAT </w:instrText>
      </w:r>
      <w:r w:rsidRPr="00300E05">
        <w:rPr>
          <w:lang w:val="en-GB" w:eastAsia="x-none"/>
        </w:rPr>
      </w:r>
      <w:r w:rsidRPr="00300E05">
        <w:rPr>
          <w:lang w:val="en-GB" w:eastAsia="x-none"/>
        </w:rPr>
        <w:fldChar w:fldCharType="separate"/>
      </w:r>
      <w:r w:rsidR="00712955" w:rsidRPr="00300E05">
        <w:t xml:space="preserve">Figure </w:t>
      </w:r>
      <w:r w:rsidR="00712955" w:rsidRPr="00300E05">
        <w:rPr>
          <w:noProof/>
        </w:rPr>
        <w:t>2</w:t>
      </w:r>
      <w:r w:rsidRPr="00300E05">
        <w:rPr>
          <w:lang w:val="en-GB" w:eastAsia="x-none"/>
        </w:rPr>
        <w:fldChar w:fldCharType="end"/>
      </w:r>
      <w:r w:rsidRPr="00300E05">
        <w:rPr>
          <w:lang w:val="en-GB" w:eastAsia="x-none"/>
        </w:rPr>
        <w:t xml:space="preserve"> illustrates link level simulation results for PUCCH format 3 </w:t>
      </w:r>
      <w:r w:rsidR="003E7F13" w:rsidRPr="00300E05">
        <w:t>for different inter-slot frequency hopping patterns</w:t>
      </w:r>
      <w:r w:rsidRPr="00300E05">
        <w:rPr>
          <w:lang w:val="en-GB" w:eastAsia="x-none"/>
        </w:rPr>
        <w:t>. In the simulations, it is assumed 22 bit UCI payload and 8 repetitions for PUCCH transmission with</w:t>
      </w:r>
      <w:r w:rsidR="00011B80" w:rsidRPr="00300E05">
        <w:rPr>
          <w:lang w:val="en-GB" w:eastAsia="x-none"/>
        </w:rPr>
        <w:t xml:space="preserve"> Rel-15</w:t>
      </w:r>
      <w:r w:rsidRPr="00300E05">
        <w:rPr>
          <w:lang w:val="en-GB" w:eastAsia="x-none"/>
        </w:rPr>
        <w:t xml:space="preserve"> inter-slot FH</w:t>
      </w:r>
      <w:r w:rsidR="00EC34AB" w:rsidRPr="00300E05">
        <w:rPr>
          <w:lang w:val="en-GB" w:eastAsia="x-none"/>
        </w:rPr>
        <w:t xml:space="preserve"> </w:t>
      </w:r>
      <w:r w:rsidRPr="00300E05">
        <w:rPr>
          <w:lang w:val="en-GB" w:eastAsia="x-none"/>
        </w:rPr>
        <w:t xml:space="preserve">and </w:t>
      </w:r>
      <w:r w:rsidR="008A200C" w:rsidRPr="00300E05">
        <w:rPr>
          <w:lang w:val="en-GB" w:eastAsia="x-none"/>
        </w:rPr>
        <w:t xml:space="preserve">inter-slot FH pattern with </w:t>
      </w:r>
      <w:r w:rsidR="004B5E7F" w:rsidRPr="00300E05">
        <w:rPr>
          <w:lang w:val="en-GB" w:eastAsia="x-none"/>
        </w:rPr>
        <w:t xml:space="preserve">bundle </w:t>
      </w:r>
      <w:r w:rsidR="008A200C" w:rsidRPr="00300E05">
        <w:rPr>
          <w:lang w:val="en-GB" w:eastAsia="x-none"/>
        </w:rPr>
        <w:t>size of 4</w:t>
      </w:r>
      <w:r w:rsidR="00EC34AB" w:rsidRPr="00300E05">
        <w:rPr>
          <w:lang w:val="en-GB" w:eastAsia="x-none"/>
        </w:rPr>
        <w:t xml:space="preserve"> slots</w:t>
      </w:r>
      <w:r w:rsidR="008A200C" w:rsidRPr="00300E05">
        <w:rPr>
          <w:lang w:val="en-GB" w:eastAsia="x-none"/>
        </w:rPr>
        <w:t xml:space="preserve">. In addition, joint channel estimation is employed with a fixed window </w:t>
      </w:r>
      <w:r w:rsidR="00EC34AB" w:rsidRPr="00300E05">
        <w:rPr>
          <w:lang w:val="en-GB" w:eastAsia="x-none"/>
        </w:rPr>
        <w:t>spanning</w:t>
      </w:r>
      <w:r w:rsidR="008A200C" w:rsidRPr="00300E05">
        <w:rPr>
          <w:lang w:val="en-GB" w:eastAsia="x-none"/>
        </w:rPr>
        <w:t xml:space="preserve"> 4 slots.</w:t>
      </w:r>
      <w:r w:rsidR="00D819C0" w:rsidRPr="00300E05">
        <w:rPr>
          <w:lang w:val="en-GB" w:eastAsia="x-none"/>
        </w:rPr>
        <w:t xml:space="preserve"> </w:t>
      </w:r>
      <w:r w:rsidR="003E7F13" w:rsidRPr="00300E05">
        <w:rPr>
          <w:lang w:val="en-GB" w:eastAsia="x-none"/>
        </w:rPr>
        <w:t xml:space="preserve">Further, CFO is 0.1ppm of 700MHz carrier frequency, and ML based CFO estimation algorithm is employed at receiver. </w:t>
      </w:r>
    </w:p>
    <w:p w14:paraId="2BF7C85D" w14:textId="6F2BADC4" w:rsidR="00B96141" w:rsidRPr="00B96141" w:rsidRDefault="00D819C0" w:rsidP="00250DC7">
      <w:pPr>
        <w:jc w:val="both"/>
        <w:rPr>
          <w:rFonts w:eastAsia="Calibri"/>
          <w:lang w:val="en-GB" w:eastAsia="x-none"/>
        </w:rPr>
      </w:pPr>
      <w:r w:rsidRPr="00300E05">
        <w:rPr>
          <w:lang w:val="en-GB" w:eastAsia="x-none"/>
        </w:rPr>
        <w:t>F</w:t>
      </w:r>
      <w:r w:rsidR="00B96141" w:rsidRPr="00300E05">
        <w:rPr>
          <w:lang w:val="en-GB" w:eastAsia="x-none"/>
        </w:rPr>
        <w:t xml:space="preserve">rom the figure, it can be observed that </w:t>
      </w:r>
      <w:r w:rsidR="00110056" w:rsidRPr="00300E05">
        <w:rPr>
          <w:rFonts w:eastAsia="Calibri"/>
          <w:lang w:val="en-GB" w:eastAsia="x-none"/>
        </w:rPr>
        <w:t>joint</w:t>
      </w:r>
      <w:r w:rsidR="00B96141" w:rsidRPr="00300E05">
        <w:rPr>
          <w:rFonts w:eastAsia="Calibri"/>
          <w:lang w:val="en-GB" w:eastAsia="x-none"/>
        </w:rPr>
        <w:t xml:space="preserve"> channel estimation</w:t>
      </w:r>
      <w:r w:rsidR="00250DC7" w:rsidRPr="00300E05">
        <w:rPr>
          <w:rFonts w:eastAsia="Calibri"/>
          <w:lang w:val="en-GB" w:eastAsia="x-none"/>
        </w:rPr>
        <w:t xml:space="preserve"> with enhanced inter-slot frequency hopping pattern</w:t>
      </w:r>
      <w:r w:rsidR="004A2B8D" w:rsidRPr="00300E05">
        <w:rPr>
          <w:rFonts w:eastAsia="Calibri"/>
          <w:lang w:val="en-GB" w:eastAsia="x-none"/>
        </w:rPr>
        <w:t xml:space="preserve"> can provide </w:t>
      </w:r>
      <w:r w:rsidR="00B96141" w:rsidRPr="00300E05">
        <w:rPr>
          <w:rFonts w:eastAsia="Calibri"/>
          <w:lang w:val="en-GB" w:eastAsia="x-none"/>
        </w:rPr>
        <w:t>~</w:t>
      </w:r>
      <w:r w:rsidR="00420156">
        <w:rPr>
          <w:rFonts w:eastAsia="Calibri"/>
          <w:lang w:val="en-GB" w:eastAsia="x-none"/>
        </w:rPr>
        <w:t>1.2</w:t>
      </w:r>
      <w:r w:rsidR="004A2B8D" w:rsidRPr="00300E05">
        <w:rPr>
          <w:rFonts w:eastAsia="Calibri"/>
          <w:lang w:val="en-GB" w:eastAsia="x-none"/>
        </w:rPr>
        <w:t>dB</w:t>
      </w:r>
      <w:r w:rsidR="00B96141" w:rsidRPr="00300E05">
        <w:rPr>
          <w:rFonts w:eastAsia="Calibri"/>
          <w:lang w:val="en-GB" w:eastAsia="x-none"/>
        </w:rPr>
        <w:t xml:space="preserve"> performance gain compared to Rel-15 inter-slot </w:t>
      </w:r>
      <w:r w:rsidR="00587B2D" w:rsidRPr="00300E05">
        <w:rPr>
          <w:rFonts w:eastAsia="Calibri"/>
          <w:lang w:val="en-GB" w:eastAsia="x-none"/>
        </w:rPr>
        <w:t>f</w:t>
      </w:r>
      <w:r w:rsidR="00B96141" w:rsidRPr="00300E05">
        <w:rPr>
          <w:rFonts w:eastAsia="Calibri"/>
          <w:lang w:val="en-GB" w:eastAsia="x-none"/>
        </w:rPr>
        <w:t xml:space="preserve">requency hopping </w:t>
      </w:r>
      <w:r w:rsidR="00587B2D" w:rsidRPr="00300E05">
        <w:rPr>
          <w:rFonts w:eastAsia="Calibri"/>
          <w:lang w:val="en-GB" w:eastAsia="x-none"/>
        </w:rPr>
        <w:t>without joint channel estimation.</w:t>
      </w:r>
      <w:r w:rsidR="00587B2D">
        <w:rPr>
          <w:rFonts w:eastAsia="Calibri"/>
          <w:lang w:val="en-GB" w:eastAsia="x-none"/>
        </w:rPr>
        <w:t xml:space="preserve"> </w:t>
      </w:r>
    </w:p>
    <w:p w14:paraId="5BCE5ED1" w14:textId="3EDD3D1E" w:rsidR="00B96141" w:rsidRPr="00B96141" w:rsidRDefault="00B96141" w:rsidP="00B96141">
      <w:pPr>
        <w:keepNext/>
        <w:jc w:val="center"/>
      </w:pPr>
      <w:r w:rsidRPr="00B96141">
        <w:t xml:space="preserve">  </w:t>
      </w:r>
      <w:r w:rsidR="00D40668" w:rsidRPr="00D40668">
        <w:rPr>
          <w:noProof/>
        </w:rPr>
        <w:drawing>
          <wp:inline distT="0" distB="0" distL="0" distR="0" wp14:anchorId="30CA6D0E" wp14:editId="487E7407">
            <wp:extent cx="4379976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976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85943" w14:textId="5CE60480" w:rsidR="00B96141" w:rsidRDefault="00B96141" w:rsidP="00EC24C6">
      <w:pPr>
        <w:spacing w:before="120" w:after="240"/>
        <w:jc w:val="center"/>
        <w:rPr>
          <w:b/>
          <w:bCs/>
        </w:rPr>
      </w:pPr>
      <w:bookmarkStart w:id="3" w:name="_Ref47088438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712955">
        <w:rPr>
          <w:b/>
          <w:bCs/>
          <w:noProof/>
        </w:rPr>
        <w:t>2</w:t>
      </w:r>
      <w:r w:rsidRPr="00B96141">
        <w:rPr>
          <w:b/>
          <w:bCs/>
          <w:noProof/>
        </w:rPr>
        <w:fldChar w:fldCharType="end"/>
      </w:r>
      <w:bookmarkEnd w:id="3"/>
      <w:r w:rsidRPr="00B96141">
        <w:rPr>
          <w:b/>
          <w:bCs/>
        </w:rPr>
        <w:t xml:space="preserve">. </w:t>
      </w:r>
      <w:r w:rsidR="00BA75A1" w:rsidRPr="00BA75A1">
        <w:rPr>
          <w:b/>
          <w:bCs/>
        </w:rPr>
        <w:t xml:space="preserve">Simulation results for </w:t>
      </w:r>
      <w:r w:rsidR="007A491F">
        <w:rPr>
          <w:b/>
          <w:bCs/>
        </w:rPr>
        <w:t xml:space="preserve">PUCCH format 3 with joint channel estimation and </w:t>
      </w:r>
      <w:r w:rsidR="00BA75A1" w:rsidRPr="00BA75A1">
        <w:rPr>
          <w:b/>
          <w:bCs/>
        </w:rPr>
        <w:t>inter-slot frequency hopping with inter-slot bundling</w:t>
      </w:r>
    </w:p>
    <w:p w14:paraId="147BED27" w14:textId="554206E8" w:rsidR="00B263A3" w:rsidRPr="00B96141" w:rsidRDefault="00B263A3" w:rsidP="00EC24C6">
      <w:pPr>
        <w:spacing w:before="360" w:after="0"/>
        <w:jc w:val="both"/>
        <w:rPr>
          <w:b/>
        </w:rPr>
      </w:pPr>
      <w:r w:rsidRPr="00B96141">
        <w:rPr>
          <w:b/>
        </w:rPr>
        <w:t xml:space="preserve">Observation </w:t>
      </w:r>
      <w:r w:rsidR="007471A7">
        <w:rPr>
          <w:b/>
        </w:rPr>
        <w:t>1</w:t>
      </w:r>
    </w:p>
    <w:p w14:paraId="19C128FC" w14:textId="4F91E7F8" w:rsidR="00B263A3" w:rsidRPr="00B96141" w:rsidRDefault="005271C1" w:rsidP="00B263A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="005E042A" w:rsidRPr="005E042A">
        <w:rPr>
          <w:i/>
        </w:rPr>
        <w:t xml:space="preserve">inter-slot frequency hopping </w:t>
      </w:r>
      <w:r w:rsidR="00CF24AC">
        <w:rPr>
          <w:i/>
        </w:rPr>
        <w:t>with inter-slot bundling</w:t>
      </w:r>
      <w:r w:rsidR="00E91EB7">
        <w:rPr>
          <w:i/>
        </w:rPr>
        <w:t xml:space="preserve"> and joint channel estimation</w:t>
      </w:r>
      <w:r w:rsidR="00CF24AC">
        <w:rPr>
          <w:i/>
        </w:rPr>
        <w:t xml:space="preserve"> </w:t>
      </w:r>
      <w:r w:rsidR="005E042A" w:rsidRPr="005E042A">
        <w:rPr>
          <w:i/>
        </w:rPr>
        <w:t>can provide ~</w:t>
      </w:r>
      <w:r w:rsidR="006C6FF5">
        <w:rPr>
          <w:i/>
        </w:rPr>
        <w:t>1.2</w:t>
      </w:r>
      <w:r w:rsidR="005E042A" w:rsidRPr="005E042A">
        <w:rPr>
          <w:i/>
        </w:rPr>
        <w:t>dB performance gain compared to Rel-15 inter-slot frequency hopping without joint channel estimation.</w:t>
      </w:r>
      <w:r w:rsidR="00B263A3" w:rsidRPr="00B96141">
        <w:rPr>
          <w:i/>
        </w:rPr>
        <w:t xml:space="preserve">  </w:t>
      </w:r>
    </w:p>
    <w:p w14:paraId="1B607631" w14:textId="77777777" w:rsidR="00C87367" w:rsidRDefault="00C87367" w:rsidP="00C87367">
      <w:pPr>
        <w:spacing w:before="120" w:after="120"/>
        <w:jc w:val="both"/>
        <w:rPr>
          <w:b/>
          <w:bCs/>
        </w:rPr>
      </w:pPr>
    </w:p>
    <w:p w14:paraId="146B605F" w14:textId="01AB352F" w:rsidR="00A710E1" w:rsidRDefault="00F31809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Considering </w:t>
      </w:r>
      <w:r w:rsidR="004941D2">
        <w:rPr>
          <w:lang w:val="en-GB" w:eastAsia="zh-CN"/>
        </w:rPr>
        <w:t xml:space="preserve">that </w:t>
      </w:r>
      <w:r>
        <w:rPr>
          <w:lang w:val="en-GB" w:eastAsia="zh-CN"/>
        </w:rPr>
        <w:t xml:space="preserve">the </w:t>
      </w:r>
      <w:r w:rsidR="005B5350" w:rsidRPr="005B5350">
        <w:rPr>
          <w:lang w:val="en-GB" w:eastAsia="zh-CN"/>
        </w:rPr>
        <w:t xml:space="preserve">performance gain </w:t>
      </w:r>
      <w:r>
        <w:rPr>
          <w:lang w:val="en-GB" w:eastAsia="zh-CN"/>
        </w:rPr>
        <w:t>for PUCCH format 3</w:t>
      </w:r>
      <w:r w:rsidR="002F0562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can be achieved by </w:t>
      </w:r>
      <w:r w:rsidR="007E26EE">
        <w:rPr>
          <w:lang w:val="en-GB" w:eastAsia="zh-CN"/>
        </w:rPr>
        <w:t>employing</w:t>
      </w:r>
      <w:r w:rsidR="005B5350" w:rsidRPr="005B5350">
        <w:rPr>
          <w:lang w:val="en-GB" w:eastAsia="zh-CN"/>
        </w:rPr>
        <w:t xml:space="preserve"> joint channel estimation and enhanced inter-slot frequency hopping pattern, </w:t>
      </w:r>
      <w:r w:rsidR="00A710E1">
        <w:rPr>
          <w:lang w:val="en-GB" w:eastAsia="zh-CN"/>
        </w:rPr>
        <w:t xml:space="preserve">in our view, inter-slot frequency hopping with inter-slot bundling </w:t>
      </w:r>
      <w:r w:rsidR="00D12619">
        <w:rPr>
          <w:lang w:val="en-GB" w:eastAsia="zh-CN"/>
        </w:rPr>
        <w:t>should be</w:t>
      </w:r>
      <w:r w:rsidR="00A710E1">
        <w:rPr>
          <w:lang w:val="en-GB" w:eastAsia="zh-CN"/>
        </w:rPr>
        <w:t xml:space="preserve"> supported for PUCCH enhancements. </w:t>
      </w:r>
      <w:r w:rsidR="002B4E91">
        <w:rPr>
          <w:lang w:val="en-GB" w:eastAsia="zh-CN"/>
        </w:rPr>
        <w:t>In addition</w:t>
      </w:r>
      <w:r w:rsidR="00A710E1">
        <w:rPr>
          <w:lang w:val="en-GB" w:eastAsia="zh-CN"/>
        </w:rPr>
        <w:t>, the design principle can be simply reused from joint channel estimation for PUSCH coverage enhancement, which can minimize the specification impact.</w:t>
      </w:r>
    </w:p>
    <w:p w14:paraId="5E70F4F9" w14:textId="229B8E63" w:rsidR="00FC7C79" w:rsidRPr="00B96141" w:rsidRDefault="00EF7AD2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lastRenderedPageBreak/>
        <w:t>Note that</w:t>
      </w:r>
      <w:r w:rsidR="00FC7C79">
        <w:rPr>
          <w:lang w:val="en-GB" w:eastAsia="zh-CN"/>
        </w:rPr>
        <w:t xml:space="preserve"> f</w:t>
      </w:r>
      <w:r w:rsidR="00FC7C79" w:rsidRPr="00FC7C79">
        <w:rPr>
          <w:lang w:val="en-GB" w:eastAsia="zh-CN"/>
        </w:rPr>
        <w:t xml:space="preserve">or inter-slot frequency hopping with inter-slot bundling, the </w:t>
      </w:r>
      <w:r w:rsidR="004B5E7F" w:rsidRPr="00FC7C79">
        <w:rPr>
          <w:lang w:val="en-GB" w:eastAsia="zh-CN"/>
        </w:rPr>
        <w:t>bundl</w:t>
      </w:r>
      <w:r w:rsidR="004B5E7F">
        <w:rPr>
          <w:lang w:val="en-GB" w:eastAsia="zh-CN"/>
        </w:rPr>
        <w:t>e</w:t>
      </w:r>
      <w:r w:rsidR="004B5E7F" w:rsidRPr="00FC7C79">
        <w:rPr>
          <w:lang w:val="en-GB" w:eastAsia="zh-CN"/>
        </w:rPr>
        <w:t xml:space="preserve"> </w:t>
      </w:r>
      <w:r w:rsidR="00FC7C79" w:rsidRPr="00FC7C79">
        <w:rPr>
          <w:lang w:val="en-GB" w:eastAsia="zh-CN"/>
        </w:rPr>
        <w:t>size may be configured by higher layers, or implicitly determined based on the number of repetitions for PU</w:t>
      </w:r>
      <w:r w:rsidR="00042F41">
        <w:rPr>
          <w:lang w:val="en-GB" w:eastAsia="zh-CN"/>
        </w:rPr>
        <w:t>C</w:t>
      </w:r>
      <w:r w:rsidR="00FC7C79" w:rsidRPr="00FC7C79">
        <w:rPr>
          <w:lang w:val="en-GB" w:eastAsia="zh-CN"/>
        </w:rPr>
        <w:t xml:space="preserve">CH. </w:t>
      </w:r>
      <w:r w:rsidR="009B739E">
        <w:rPr>
          <w:lang w:val="en-GB" w:eastAsia="zh-CN"/>
        </w:rPr>
        <w:t>Further, a</w:t>
      </w:r>
      <w:r w:rsidR="00767086">
        <w:rPr>
          <w:lang w:val="en-GB" w:eastAsia="zh-CN"/>
        </w:rPr>
        <w:t>s mentioned above, w</w:t>
      </w:r>
      <w:r w:rsidR="00767086" w:rsidRPr="00767086">
        <w:rPr>
          <w:lang w:val="en-GB" w:eastAsia="zh-CN"/>
        </w:rPr>
        <w:t xml:space="preserve">hen inter-slot frequency hopping with inter-slot bundling is applied, the time domain window </w:t>
      </w:r>
      <w:r w:rsidR="00767086">
        <w:rPr>
          <w:lang w:val="en-GB" w:eastAsia="zh-CN"/>
        </w:rPr>
        <w:t>can be</w:t>
      </w:r>
      <w:r w:rsidR="00767086" w:rsidRPr="00767086">
        <w:rPr>
          <w:lang w:val="en-GB" w:eastAsia="zh-CN"/>
        </w:rPr>
        <w:t xml:space="preserve"> determined by the bundle size.</w:t>
      </w:r>
    </w:p>
    <w:p w14:paraId="3A15BA1A" w14:textId="2DAE524F" w:rsidR="00B96141" w:rsidRPr="00B96141" w:rsidRDefault="00B96141" w:rsidP="00B96141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 w:rsidR="009C37EE">
        <w:rPr>
          <w:b/>
        </w:rPr>
        <w:t>3</w:t>
      </w:r>
    </w:p>
    <w:p w14:paraId="6E9153D4" w14:textId="66E604C1" w:rsidR="00B96141" w:rsidRDefault="00B96141" w:rsidP="00B9614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 w:rsidR="009527B9">
        <w:rPr>
          <w:i/>
        </w:rPr>
        <w:t>for</w:t>
      </w:r>
      <w:r w:rsidRPr="00B96141">
        <w:rPr>
          <w:i/>
        </w:rPr>
        <w:t xml:space="preserve"> PUCCH enhancement.</w:t>
      </w:r>
    </w:p>
    <w:p w14:paraId="21515408" w14:textId="24C26499" w:rsidR="009527B9" w:rsidRPr="00B96141" w:rsidRDefault="009527B9" w:rsidP="00FB510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69D1F751" w14:textId="77777777" w:rsidR="00C078E3" w:rsidRDefault="00C078E3" w:rsidP="00187D3B">
      <w:pPr>
        <w:jc w:val="both"/>
        <w:rPr>
          <w:lang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4" w:name="_Ref52481833"/>
      <w:r w:rsidRPr="00443753">
        <w:rPr>
          <w:lang w:val="en-US"/>
        </w:rPr>
        <w:t>Conclusions</w:t>
      </w:r>
      <w:bookmarkEnd w:id="4"/>
    </w:p>
    <w:p w14:paraId="4B787C32" w14:textId="76CCDD0D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1B3EA6">
        <w:rPr>
          <w:lang w:eastAsia="zh-CN"/>
        </w:rPr>
        <w:t>PUCCH enhancements, with primary focus on dynamic PUCCH repetition factor indication and joint channel estimation for PUCCH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3A361F57" w14:textId="77777777" w:rsidR="00AA1579" w:rsidRPr="00B96141" w:rsidRDefault="00AA1579" w:rsidP="00AA1579">
      <w:pPr>
        <w:spacing w:before="300" w:after="0"/>
        <w:jc w:val="both"/>
        <w:rPr>
          <w:b/>
        </w:rPr>
      </w:pPr>
      <w:r w:rsidRPr="00B96141">
        <w:rPr>
          <w:b/>
        </w:rPr>
        <w:t xml:space="preserve">Observation </w:t>
      </w:r>
      <w:r>
        <w:rPr>
          <w:b/>
        </w:rPr>
        <w:t>1</w:t>
      </w:r>
    </w:p>
    <w:p w14:paraId="495D15F6" w14:textId="77777777" w:rsidR="00AA1579" w:rsidRPr="00B96141" w:rsidRDefault="00AA1579" w:rsidP="00AA15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Pr="005E042A">
        <w:rPr>
          <w:i/>
        </w:rPr>
        <w:t xml:space="preserve">inter-slot frequency hopping </w:t>
      </w:r>
      <w:r>
        <w:rPr>
          <w:i/>
        </w:rPr>
        <w:t xml:space="preserve">with inter-slot bundling and joint channel estimation </w:t>
      </w:r>
      <w:r w:rsidRPr="005E042A">
        <w:rPr>
          <w:i/>
        </w:rPr>
        <w:t>can provide ~</w:t>
      </w:r>
      <w:r>
        <w:rPr>
          <w:i/>
        </w:rPr>
        <w:t>1.2</w:t>
      </w:r>
      <w:r w:rsidRPr="005E042A">
        <w:rPr>
          <w:i/>
        </w:rPr>
        <w:t>dB performance gain compared to Rel-15 inter-slot frequency hopping without joint channel estimation.</w:t>
      </w:r>
      <w:r w:rsidRPr="00B96141">
        <w:rPr>
          <w:i/>
        </w:rPr>
        <w:t xml:space="preserve">  </w:t>
      </w:r>
    </w:p>
    <w:p w14:paraId="115B7681" w14:textId="77777777" w:rsidR="007A6978" w:rsidRPr="00275AED" w:rsidRDefault="007A6978" w:rsidP="007A6978">
      <w:pPr>
        <w:spacing w:before="240" w:after="0"/>
        <w:jc w:val="both"/>
        <w:rPr>
          <w:b/>
        </w:rPr>
      </w:pPr>
      <w:bookmarkStart w:id="5" w:name="_Hlk69849679"/>
      <w:r>
        <w:rPr>
          <w:b/>
        </w:rPr>
        <w:t>Proposal</w:t>
      </w:r>
      <w:r w:rsidRPr="00B77606">
        <w:rPr>
          <w:b/>
        </w:rPr>
        <w:t xml:space="preserve"> 1</w:t>
      </w:r>
    </w:p>
    <w:p w14:paraId="7CDDE2AA" w14:textId="77777777" w:rsidR="007A6978" w:rsidRDefault="007A6978" w:rsidP="007A697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To enable dynamic PUCCH repetition factor indication, repetition factor is configured per PUCCH resource</w:t>
      </w:r>
      <w:r w:rsidRPr="00004890">
        <w:rPr>
          <w:i/>
        </w:rPr>
        <w:t>.</w:t>
      </w:r>
    </w:p>
    <w:bookmarkEnd w:id="5"/>
    <w:p w14:paraId="33DD046D" w14:textId="77777777" w:rsidR="00F102E3" w:rsidRPr="00997562" w:rsidRDefault="00F102E3" w:rsidP="00F102E3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2</w:t>
      </w:r>
    </w:p>
    <w:p w14:paraId="40FF968D" w14:textId="77777777" w:rsidR="00F102E3" w:rsidRDefault="00F102E3" w:rsidP="00F102E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A time domain window is specified for joint channel estimation over multiple PUCCHs, </w:t>
      </w:r>
      <w:r w:rsidRPr="0053127E">
        <w:rPr>
          <w:i/>
        </w:rPr>
        <w:t>during which a UE is expected to maintain power consistency and phase continuity</w:t>
      </w:r>
      <w:r>
        <w:rPr>
          <w:i/>
        </w:rPr>
        <w:t xml:space="preserve">. </w:t>
      </w:r>
    </w:p>
    <w:p w14:paraId="283F679B" w14:textId="77777777" w:rsidR="00F102E3" w:rsidRDefault="00F102E3" w:rsidP="00F102E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The time domain window is defined based on the number of repetitions or slots.</w:t>
      </w:r>
    </w:p>
    <w:p w14:paraId="23766A9F" w14:textId="77777777" w:rsidR="00F102E3" w:rsidRDefault="00F102E3" w:rsidP="00F102E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time domain window may be configured by higher layers. </w:t>
      </w:r>
    </w:p>
    <w:p w14:paraId="10E509EA" w14:textId="77777777" w:rsidR="00F102E3" w:rsidRDefault="00F102E3" w:rsidP="00F102E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When inter-slot frequency hopping with inter-slot bundling is applied, the time domain window is determined by the bundle size. </w:t>
      </w:r>
    </w:p>
    <w:p w14:paraId="3DBA19AB" w14:textId="77777777" w:rsidR="00F102E3" w:rsidRPr="00997562" w:rsidRDefault="00F102E3" w:rsidP="00F102E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Within the time domain window, </w:t>
      </w:r>
      <w:r w:rsidRPr="00997562">
        <w:rPr>
          <w:i/>
        </w:rPr>
        <w:t xml:space="preserve">UE needs to </w:t>
      </w:r>
      <w:r>
        <w:rPr>
          <w:i/>
        </w:rPr>
        <w:t>maintain</w:t>
      </w:r>
      <w:r w:rsidRPr="00997562">
        <w:rPr>
          <w:i/>
        </w:rPr>
        <w:t xml:space="preserve"> same Tx power</w:t>
      </w:r>
      <w:r>
        <w:rPr>
          <w:i/>
        </w:rPr>
        <w:t xml:space="preserve">, </w:t>
      </w:r>
      <w:r w:rsidRPr="00997562">
        <w:rPr>
          <w:i/>
        </w:rPr>
        <w:t xml:space="preserve">precoder </w:t>
      </w:r>
      <w:r>
        <w:rPr>
          <w:i/>
        </w:rPr>
        <w:t xml:space="preserve">and frequency resource </w:t>
      </w:r>
      <w:r w:rsidRPr="00997562">
        <w:rPr>
          <w:i/>
        </w:rPr>
        <w:t>for joint channel estimation over multiple PU</w:t>
      </w:r>
      <w:r>
        <w:rPr>
          <w:i/>
        </w:rPr>
        <w:t>C</w:t>
      </w:r>
      <w:r w:rsidRPr="00997562">
        <w:rPr>
          <w:i/>
        </w:rPr>
        <w:t>CHs.</w:t>
      </w:r>
    </w:p>
    <w:p w14:paraId="7028CC1B" w14:textId="77777777" w:rsidR="00F102E3" w:rsidRPr="00B96141" w:rsidRDefault="00F102E3" w:rsidP="00F102E3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>
        <w:rPr>
          <w:b/>
        </w:rPr>
        <w:t>3</w:t>
      </w:r>
    </w:p>
    <w:p w14:paraId="682B1175" w14:textId="77777777" w:rsidR="00F102E3" w:rsidRDefault="00F102E3" w:rsidP="00F102E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>
        <w:rPr>
          <w:i/>
        </w:rPr>
        <w:t>for</w:t>
      </w:r>
      <w:r w:rsidRPr="00B96141">
        <w:rPr>
          <w:i/>
        </w:rPr>
        <w:t xml:space="preserve"> PUCCH enhancement.</w:t>
      </w:r>
    </w:p>
    <w:p w14:paraId="5749AAC4" w14:textId="77777777" w:rsidR="00F102E3" w:rsidRPr="00B96141" w:rsidRDefault="00F102E3" w:rsidP="00F102E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66ED1602" w:rsidR="00801C29" w:rsidRDefault="006318D2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64378400"/>
      <w:bookmarkStart w:id="7" w:name="_Ref47206669"/>
      <w:bookmarkStart w:id="8" w:name="_Ref30840956"/>
      <w:bookmarkStart w:id="9" w:name="_Ref20730972"/>
      <w:bookmarkStart w:id="10" w:name="_Ref16193927"/>
      <w:bookmarkStart w:id="11" w:name="_Ref6926730"/>
      <w:bookmarkStart w:id="12" w:name="_Ref7107393"/>
      <w:bookmarkStart w:id="13" w:name="_Ref521318726"/>
      <w:bookmarkStart w:id="14" w:name="_Ref524340861"/>
      <w:bookmarkStart w:id="15" w:name="_Ref510774888"/>
      <w:bookmarkStart w:id="16" w:name="_Ref3884257"/>
      <w:r w:rsidRPr="006318D2">
        <w:rPr>
          <w:lang w:eastAsia="zh-CN"/>
        </w:rPr>
        <w:t>Chairman’s notes, RAN1 #104 e-Meeting, January 2021</w:t>
      </w:r>
      <w:bookmarkEnd w:id="6"/>
    </w:p>
    <w:p w14:paraId="3072325B" w14:textId="42D8574B" w:rsidR="00FF1EA4" w:rsidRDefault="00FF1EA4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69844767"/>
      <w:r w:rsidRPr="006318D2">
        <w:rPr>
          <w:lang w:eastAsia="zh-CN"/>
        </w:rPr>
        <w:t>Chairman’s notes, RAN1 #104</w:t>
      </w:r>
      <w:r>
        <w:rPr>
          <w:lang w:eastAsia="zh-CN"/>
        </w:rPr>
        <w:t>b</w:t>
      </w:r>
      <w:r w:rsidRPr="006318D2">
        <w:rPr>
          <w:lang w:eastAsia="zh-CN"/>
        </w:rPr>
        <w:t xml:space="preserve"> e-Meeting, </w:t>
      </w:r>
      <w:r>
        <w:rPr>
          <w:lang w:eastAsia="zh-CN"/>
        </w:rPr>
        <w:t>April</w:t>
      </w:r>
      <w:r w:rsidRPr="006318D2">
        <w:rPr>
          <w:lang w:eastAsia="zh-CN"/>
        </w:rPr>
        <w:t xml:space="preserve"> 2021</w:t>
      </w:r>
      <w:bookmarkEnd w:id="17"/>
    </w:p>
    <w:p w14:paraId="6425C07F" w14:textId="4C501FAA" w:rsidR="0041693B" w:rsidRPr="00674D59" w:rsidRDefault="00742985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46943670"/>
      <w:bookmarkStart w:id="19" w:name="_Ref60047306"/>
      <w:bookmarkStart w:id="20" w:name="_Ref46943742"/>
      <w:bookmarkEnd w:id="7"/>
      <w:bookmarkEnd w:id="8"/>
      <w:r w:rsidRPr="00674D59">
        <w:rPr>
          <w:lang w:eastAsia="zh-CN"/>
        </w:rPr>
        <w:t>R1-2104919</w:t>
      </w:r>
      <w:r w:rsidR="0041693B" w:rsidRPr="00674D59">
        <w:rPr>
          <w:lang w:eastAsia="zh-CN"/>
        </w:rPr>
        <w:t>, “</w:t>
      </w:r>
      <w:r w:rsidR="00D86B70" w:rsidRPr="00674D59">
        <w:rPr>
          <w:lang w:eastAsia="zh-CN"/>
        </w:rPr>
        <w:t>Enhancements on PUSCH repetition type A</w:t>
      </w:r>
      <w:r w:rsidR="0041693B" w:rsidRPr="00674D59">
        <w:rPr>
          <w:lang w:eastAsia="zh-CN"/>
        </w:rPr>
        <w:t xml:space="preserve">”, Intel Corporation, e-Meeting, </w:t>
      </w:r>
      <w:r w:rsidR="00192E8F" w:rsidRPr="00674D59">
        <w:rPr>
          <w:lang w:eastAsia="zh-CN"/>
        </w:rPr>
        <w:t>May</w:t>
      </w:r>
      <w:r w:rsidR="00DF732A" w:rsidRPr="00674D59">
        <w:rPr>
          <w:lang w:eastAsia="zh-CN"/>
        </w:rPr>
        <w:t xml:space="preserve"> </w:t>
      </w:r>
      <w:r w:rsidR="0041693B" w:rsidRPr="00674D59">
        <w:rPr>
          <w:lang w:eastAsia="zh-CN"/>
        </w:rPr>
        <w:t>202</w:t>
      </w:r>
      <w:bookmarkEnd w:id="18"/>
      <w:r w:rsidR="00966564" w:rsidRPr="00674D59">
        <w:rPr>
          <w:lang w:eastAsia="zh-CN"/>
        </w:rPr>
        <w:t>1</w:t>
      </w:r>
      <w:bookmarkEnd w:id="19"/>
    </w:p>
    <w:p w14:paraId="1756A593" w14:textId="3DB0BF01" w:rsidR="0041693B" w:rsidRPr="00674D59" w:rsidRDefault="00742985" w:rsidP="0041693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46943683"/>
      <w:bookmarkStart w:id="22" w:name="_Ref60047324"/>
      <w:r w:rsidRPr="00674D59">
        <w:rPr>
          <w:lang w:eastAsia="zh-CN"/>
        </w:rPr>
        <w:t>R1-2104920</w:t>
      </w:r>
      <w:r w:rsidR="0041693B" w:rsidRPr="00674D59">
        <w:rPr>
          <w:lang w:eastAsia="zh-CN"/>
        </w:rPr>
        <w:t>, “</w:t>
      </w:r>
      <w:r w:rsidR="00F3236C" w:rsidRPr="00674D59">
        <w:rPr>
          <w:lang w:eastAsia="zh-CN"/>
        </w:rPr>
        <w:t>Discussion on TB processing over multi-slot PUSCH</w:t>
      </w:r>
      <w:r w:rsidR="0041693B" w:rsidRPr="00674D59">
        <w:rPr>
          <w:lang w:eastAsia="zh-CN"/>
        </w:rPr>
        <w:t xml:space="preserve">”, Intel Corporation, e-Meeting, </w:t>
      </w:r>
      <w:bookmarkEnd w:id="21"/>
      <w:r w:rsidR="00192E8F" w:rsidRPr="00674D59">
        <w:rPr>
          <w:lang w:eastAsia="zh-CN"/>
        </w:rPr>
        <w:t xml:space="preserve">May </w:t>
      </w:r>
      <w:r w:rsidR="00966564" w:rsidRPr="00674D59">
        <w:rPr>
          <w:lang w:eastAsia="zh-CN"/>
        </w:rPr>
        <w:t>2021</w:t>
      </w:r>
      <w:bookmarkEnd w:id="22"/>
    </w:p>
    <w:p w14:paraId="0ECC4C40" w14:textId="06BF9D6B" w:rsidR="00E660EF" w:rsidRPr="00674D59" w:rsidRDefault="00742985" w:rsidP="00E660EF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53422855"/>
      <w:bookmarkStart w:id="24" w:name="_Ref60047327"/>
      <w:bookmarkStart w:id="25" w:name="_Ref47206736"/>
      <w:bookmarkEnd w:id="20"/>
      <w:r w:rsidRPr="00674D59">
        <w:rPr>
          <w:lang w:eastAsia="zh-CN"/>
        </w:rPr>
        <w:t>R1-2104921</w:t>
      </w:r>
      <w:r w:rsidR="00E660EF" w:rsidRPr="00674D59">
        <w:rPr>
          <w:lang w:eastAsia="zh-CN"/>
        </w:rPr>
        <w:t>, “</w:t>
      </w:r>
      <w:r w:rsidR="00143B6A" w:rsidRPr="00674D59">
        <w:rPr>
          <w:lang w:eastAsia="zh-CN"/>
        </w:rPr>
        <w:t>Discussion on joint channel estimation for PUSCH</w:t>
      </w:r>
      <w:r w:rsidR="00E660EF" w:rsidRPr="00674D59">
        <w:rPr>
          <w:lang w:eastAsia="zh-CN"/>
        </w:rPr>
        <w:t xml:space="preserve">”, Intel Corporation, e-Meeting, </w:t>
      </w:r>
      <w:bookmarkEnd w:id="23"/>
      <w:r w:rsidR="00192E8F" w:rsidRPr="00674D59">
        <w:rPr>
          <w:lang w:eastAsia="zh-CN"/>
        </w:rPr>
        <w:t xml:space="preserve">May </w:t>
      </w:r>
      <w:r w:rsidR="00966564" w:rsidRPr="00674D59">
        <w:rPr>
          <w:lang w:eastAsia="zh-CN"/>
        </w:rPr>
        <w:t>2021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4"/>
      <w:bookmarkEnd w:id="25"/>
    </w:p>
    <w:sectPr w:rsidR="00E660EF" w:rsidRPr="00674D59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E2D8E" w14:textId="77777777" w:rsidR="00674D59" w:rsidRDefault="00674D59">
      <w:r>
        <w:separator/>
      </w:r>
    </w:p>
  </w:endnote>
  <w:endnote w:type="continuationSeparator" w:id="0">
    <w:p w14:paraId="607031D3" w14:textId="77777777" w:rsidR="00674D59" w:rsidRDefault="00674D59">
      <w:r>
        <w:continuationSeparator/>
      </w:r>
    </w:p>
  </w:endnote>
  <w:endnote w:type="continuationNotice" w:id="1">
    <w:p w14:paraId="30A83572" w14:textId="77777777" w:rsidR="00674D59" w:rsidRDefault="00674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E15FE" w14:textId="77777777" w:rsidR="00674D59" w:rsidRDefault="00674D59">
      <w:r>
        <w:separator/>
      </w:r>
    </w:p>
  </w:footnote>
  <w:footnote w:type="continuationSeparator" w:id="0">
    <w:p w14:paraId="11E01F9F" w14:textId="77777777" w:rsidR="00674D59" w:rsidRDefault="00674D59">
      <w:r>
        <w:continuationSeparator/>
      </w:r>
    </w:p>
  </w:footnote>
  <w:footnote w:type="continuationNotice" w:id="1">
    <w:p w14:paraId="082B8AB3" w14:textId="77777777" w:rsidR="00674D59" w:rsidRDefault="00674D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6" w15:restartNumberingAfterBreak="0">
    <w:nsid w:val="2DD45EEA"/>
    <w:multiLevelType w:val="hybridMultilevel"/>
    <w:tmpl w:val="F5600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9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1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6"/>
  </w:num>
  <w:num w:numId="8">
    <w:abstractNumId w:val="4"/>
  </w:num>
  <w:num w:numId="9">
    <w:abstractNumId w:val="1"/>
  </w:num>
  <w:num w:numId="10">
    <w:abstractNumId w:val="11"/>
  </w:num>
  <w:num w:numId="11">
    <w:abstractNumId w:val="12"/>
  </w:num>
  <w:num w:numId="12">
    <w:abstractNumId w:val="9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911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8AB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4E2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752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47F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67E34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26B"/>
    <w:rsid w:val="001722FC"/>
    <w:rsid w:val="0017231D"/>
    <w:rsid w:val="00172541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EC7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4C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ED8"/>
    <w:rsid w:val="00202F23"/>
    <w:rsid w:val="00203159"/>
    <w:rsid w:val="002036B4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D67"/>
    <w:rsid w:val="00231F4E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45"/>
    <w:rsid w:val="00345E76"/>
    <w:rsid w:val="00345EB6"/>
    <w:rsid w:val="0034684C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25E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8FB"/>
    <w:rsid w:val="00364A63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8A7"/>
    <w:rsid w:val="00381685"/>
    <w:rsid w:val="0038182F"/>
    <w:rsid w:val="00381DB2"/>
    <w:rsid w:val="00381DF8"/>
    <w:rsid w:val="003821E7"/>
    <w:rsid w:val="00382858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13"/>
    <w:rsid w:val="003E7F71"/>
    <w:rsid w:val="003F057D"/>
    <w:rsid w:val="003F0656"/>
    <w:rsid w:val="003F0905"/>
    <w:rsid w:val="003F0D0E"/>
    <w:rsid w:val="003F0E51"/>
    <w:rsid w:val="003F0EA6"/>
    <w:rsid w:val="003F12DE"/>
    <w:rsid w:val="003F1324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4A31"/>
    <w:rsid w:val="00424B93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75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E7F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A74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C9B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87B2D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141D"/>
    <w:rsid w:val="005B174A"/>
    <w:rsid w:val="005B1B12"/>
    <w:rsid w:val="005B1CB5"/>
    <w:rsid w:val="005B2391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D85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6FFA"/>
    <w:rsid w:val="006672FC"/>
    <w:rsid w:val="006674B3"/>
    <w:rsid w:val="00667A27"/>
    <w:rsid w:val="00667CFA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D59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4D8F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426"/>
    <w:rsid w:val="007245A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B6D"/>
    <w:rsid w:val="007D6C84"/>
    <w:rsid w:val="007D6CE5"/>
    <w:rsid w:val="007D6EF0"/>
    <w:rsid w:val="007D7042"/>
    <w:rsid w:val="007D7059"/>
    <w:rsid w:val="007D7671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0E"/>
    <w:rsid w:val="008027BA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D49"/>
    <w:rsid w:val="00837F5F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98B"/>
    <w:rsid w:val="009269EB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621"/>
    <w:rsid w:val="00984F16"/>
    <w:rsid w:val="0098511E"/>
    <w:rsid w:val="00985165"/>
    <w:rsid w:val="009852B3"/>
    <w:rsid w:val="0098537C"/>
    <w:rsid w:val="0098541D"/>
    <w:rsid w:val="00985CA4"/>
    <w:rsid w:val="0098601C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41C"/>
    <w:rsid w:val="009A0822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605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A6F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728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10B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CD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0E1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B5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7AD"/>
    <w:rsid w:val="00AF3C80"/>
    <w:rsid w:val="00AF3C8C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8E3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9C9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BBE"/>
    <w:rsid w:val="00C83BED"/>
    <w:rsid w:val="00C83E16"/>
    <w:rsid w:val="00C84186"/>
    <w:rsid w:val="00C84A52"/>
    <w:rsid w:val="00C850BB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B61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285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19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433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E8B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C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4C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9E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8FD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699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9D3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2F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4C6"/>
    <w:rsid w:val="00EC283D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221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C7A"/>
    <w:rsid w:val="00F96E7C"/>
    <w:rsid w:val="00F96F5D"/>
    <w:rsid w:val="00F971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A53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F94"/>
    <w:rsid w:val="00FB39D3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6DE"/>
    <w:rsid w:val="00FE09C8"/>
    <w:rsid w:val="00FE0A27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2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66AE6-E43E-454D-B6E0-8C0484868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2138</TotalTime>
  <Pages>5</Pages>
  <Words>2183</Words>
  <Characters>12448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957</cp:revision>
  <cp:lastPrinted>2011-11-10T14:49:00Z</cp:lastPrinted>
  <dcterms:created xsi:type="dcterms:W3CDTF">2020-08-06T02:35:00Z</dcterms:created>
  <dcterms:modified xsi:type="dcterms:W3CDTF">2021-05-12T02:25:00Z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